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23C805" w14:textId="3D436C2B" w:rsidR="004779C8" w:rsidRPr="00B421DD" w:rsidRDefault="002667A4" w:rsidP="00FC6DF0">
      <w:pPr>
        <w:pStyle w:val="Title"/>
        <w:spacing w:before="480" w:after="240"/>
        <w:rPr>
          <w:rFonts w:ascii="Segoe UI Historic" w:hAnsi="Segoe UI Historic" w:cs="Segoe UI Historic"/>
          <w:b/>
          <w:sz w:val="40"/>
        </w:rPr>
      </w:pPr>
      <w:r w:rsidRPr="00B421DD">
        <w:rPr>
          <w:rFonts w:ascii="Segoe UI Historic" w:hAnsi="Segoe UI Historic" w:cs="Segoe UI Historic"/>
          <w:b/>
          <w:sz w:val="40"/>
        </w:rPr>
        <w:t xml:space="preserve">The </w:t>
      </w:r>
      <w:proofErr w:type="spellStart"/>
      <w:r w:rsidRPr="00B421DD">
        <w:rPr>
          <w:rFonts w:ascii="Segoe UI Historic" w:hAnsi="Segoe UI Historic" w:cs="Segoe UI Historic"/>
          <w:b/>
          <w:sz w:val="40"/>
        </w:rPr>
        <w:t>Cinderloo</w:t>
      </w:r>
      <w:proofErr w:type="spellEnd"/>
      <w:r w:rsidRPr="00B421DD">
        <w:rPr>
          <w:rFonts w:ascii="Segoe UI Historic" w:hAnsi="Segoe UI Historic" w:cs="Segoe UI Historic"/>
          <w:b/>
          <w:sz w:val="40"/>
        </w:rPr>
        <w:t xml:space="preserve"> Story</w:t>
      </w:r>
    </w:p>
    <w:p w14:paraId="516A86ED" w14:textId="1A733727" w:rsidR="00567095" w:rsidRPr="00B421DD" w:rsidRDefault="0029640C" w:rsidP="0010244F">
      <w:pPr>
        <w:spacing w:before="240" w:after="240" w:line="240" w:lineRule="auto"/>
        <w:rPr>
          <w:rFonts w:ascii="Segoe UI Historic" w:hAnsi="Segoe UI Historic" w:cs="Segoe UI Historic"/>
          <w:b/>
          <w:sz w:val="28"/>
          <w:szCs w:val="24"/>
        </w:rPr>
      </w:pPr>
      <w:r w:rsidRPr="00B421DD">
        <w:rPr>
          <w:rFonts w:ascii="Segoe UI Historic" w:hAnsi="Segoe UI Historic" w:cs="Segoe UI Historic"/>
          <w:b/>
          <w:sz w:val="28"/>
          <w:szCs w:val="24"/>
        </w:rPr>
        <w:t>Introduction</w:t>
      </w:r>
    </w:p>
    <w:p w14:paraId="7E62046C" w14:textId="62F6DEA6" w:rsidR="00567095" w:rsidRPr="007255B5" w:rsidRDefault="00406CE3" w:rsidP="00567095">
      <w:pPr>
        <w:spacing w:before="240" w:after="240" w:line="240" w:lineRule="auto"/>
        <w:rPr>
          <w:rFonts w:ascii="Segoe UI Historic" w:hAnsi="Segoe UI Historic" w:cs="Segoe UI Historic"/>
        </w:rPr>
      </w:pPr>
      <w:r>
        <w:rPr>
          <w:rFonts w:ascii="Segoe UI Historic" w:hAnsi="Segoe UI Historic" w:cs="Segoe UI Historic"/>
          <w:noProof/>
        </w:rPr>
        <w:drawing>
          <wp:anchor distT="0" distB="0" distL="114300" distR="114300" simplePos="0" relativeHeight="251660288" behindDoc="1" locked="0" layoutInCell="1" allowOverlap="1" wp14:anchorId="74C33CB4" wp14:editId="01351A95">
            <wp:simplePos x="0" y="0"/>
            <wp:positionH relativeFrom="column">
              <wp:posOffset>3053715</wp:posOffset>
            </wp:positionH>
            <wp:positionV relativeFrom="paragraph">
              <wp:posOffset>6350</wp:posOffset>
            </wp:positionV>
            <wp:extent cx="2723515" cy="2910840"/>
            <wp:effectExtent l="0" t="0" r="635" b="3810"/>
            <wp:wrapTight wrapText="bothSides">
              <wp:wrapPolygon edited="0">
                <wp:start x="0" y="0"/>
                <wp:lineTo x="0" y="21487"/>
                <wp:lineTo x="21454" y="21487"/>
                <wp:lineTo x="21454"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ttl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23515" cy="2910840"/>
                    </a:xfrm>
                    <a:prstGeom prst="rect">
                      <a:avLst/>
                    </a:prstGeom>
                  </pic:spPr>
                </pic:pic>
              </a:graphicData>
            </a:graphic>
            <wp14:sizeRelH relativeFrom="margin">
              <wp14:pctWidth>0</wp14:pctWidth>
            </wp14:sizeRelH>
            <wp14:sizeRelV relativeFrom="margin">
              <wp14:pctHeight>0</wp14:pctHeight>
            </wp14:sizeRelV>
          </wp:anchor>
        </w:drawing>
      </w:r>
      <w:r w:rsidR="00567095" w:rsidRPr="007255B5">
        <w:rPr>
          <w:rFonts w:ascii="Segoe UI Historic" w:hAnsi="Segoe UI Historic" w:cs="Segoe UI Historic"/>
        </w:rPr>
        <w:t xml:space="preserve">The </w:t>
      </w:r>
      <w:proofErr w:type="spellStart"/>
      <w:r w:rsidR="00567095" w:rsidRPr="007255B5">
        <w:rPr>
          <w:rFonts w:ascii="Segoe UI Historic" w:hAnsi="Segoe UI Historic" w:cs="Segoe UI Historic"/>
        </w:rPr>
        <w:t>Cinderloo</w:t>
      </w:r>
      <w:proofErr w:type="spellEnd"/>
      <w:r w:rsidR="00567095" w:rsidRPr="007255B5">
        <w:rPr>
          <w:rFonts w:ascii="Segoe UI Historic" w:hAnsi="Segoe UI Historic" w:cs="Segoe UI Historic"/>
        </w:rPr>
        <w:t xml:space="preserve"> Uprising </w:t>
      </w:r>
      <w:r w:rsidR="00501E15">
        <w:rPr>
          <w:rFonts w:ascii="Segoe UI Historic" w:hAnsi="Segoe UI Historic" w:cs="Segoe UI Historic"/>
        </w:rPr>
        <w:t xml:space="preserve">was an industrial dispute that happened </w:t>
      </w:r>
      <w:r w:rsidR="000E72F1">
        <w:rPr>
          <w:rFonts w:ascii="Segoe UI Historic" w:hAnsi="Segoe UI Historic" w:cs="Segoe UI Historic"/>
        </w:rPr>
        <w:t>in the early 19</w:t>
      </w:r>
      <w:r w:rsidR="000E72F1" w:rsidRPr="000E72F1">
        <w:rPr>
          <w:rFonts w:ascii="Segoe UI Historic" w:hAnsi="Segoe UI Historic" w:cs="Segoe UI Historic"/>
          <w:vertAlign w:val="superscript"/>
        </w:rPr>
        <w:t>th</w:t>
      </w:r>
      <w:r w:rsidR="000E72F1">
        <w:rPr>
          <w:rFonts w:ascii="Segoe UI Historic" w:hAnsi="Segoe UI Historic" w:cs="Segoe UI Historic"/>
        </w:rPr>
        <w:t xml:space="preserve"> Century</w:t>
      </w:r>
      <w:r w:rsidR="00501E15">
        <w:rPr>
          <w:rFonts w:ascii="Segoe UI Historic" w:hAnsi="Segoe UI Historic" w:cs="Segoe UI Historic"/>
        </w:rPr>
        <w:t xml:space="preserve"> in</w:t>
      </w:r>
      <w:r w:rsidR="00567095" w:rsidRPr="007255B5">
        <w:rPr>
          <w:rFonts w:ascii="Segoe UI Historic" w:hAnsi="Segoe UI Historic" w:cs="Segoe UI Historic"/>
        </w:rPr>
        <w:t xml:space="preserve"> the small East Shropshire town of Dawley</w:t>
      </w:r>
      <w:r w:rsidR="00501E15">
        <w:rPr>
          <w:rFonts w:ascii="Segoe UI Historic" w:hAnsi="Segoe UI Historic" w:cs="Segoe UI Historic"/>
        </w:rPr>
        <w:t>, now part of Telford</w:t>
      </w:r>
      <w:r w:rsidR="00567095" w:rsidRPr="007255B5">
        <w:rPr>
          <w:rFonts w:ascii="Segoe UI Historic" w:hAnsi="Segoe UI Historic" w:cs="Segoe UI Historic"/>
        </w:rPr>
        <w:t>.  The events took place during February to April 1821</w:t>
      </w:r>
      <w:r w:rsidR="000B301A">
        <w:rPr>
          <w:rFonts w:ascii="Segoe UI Historic" w:hAnsi="Segoe UI Historic" w:cs="Segoe UI Historic"/>
        </w:rPr>
        <w:t xml:space="preserve">.  This document is </w:t>
      </w:r>
      <w:r w:rsidR="00567095" w:rsidRPr="007255B5">
        <w:rPr>
          <w:rFonts w:ascii="Segoe UI Historic" w:hAnsi="Segoe UI Historic" w:cs="Segoe UI Historic"/>
        </w:rPr>
        <w:t>based on reports</w:t>
      </w:r>
      <w:r w:rsidR="00501E15">
        <w:rPr>
          <w:rFonts w:ascii="Segoe UI Historic" w:hAnsi="Segoe UI Historic" w:cs="Segoe UI Historic"/>
        </w:rPr>
        <w:t xml:space="preserve"> made at that time</w:t>
      </w:r>
      <w:r w:rsidR="00567095" w:rsidRPr="007255B5">
        <w:rPr>
          <w:rFonts w:ascii="Segoe UI Historic" w:hAnsi="Segoe UI Historic" w:cs="Segoe UI Historic"/>
        </w:rPr>
        <w:t xml:space="preserve"> in the Salopian Journal and Shrewsbury Chronicle newspapers, and in records of the Shropshire Yeomanry.  </w:t>
      </w:r>
    </w:p>
    <w:p w14:paraId="1150A3F7" w14:textId="2FA4607F" w:rsidR="00567095" w:rsidRDefault="000B301A" w:rsidP="004F48C8">
      <w:pPr>
        <w:spacing w:before="240" w:after="0" w:line="240" w:lineRule="auto"/>
        <w:rPr>
          <w:rFonts w:ascii="Segoe UI Historic" w:hAnsi="Segoe UI Historic" w:cs="Segoe UI Historic"/>
        </w:rPr>
      </w:pPr>
      <w:r>
        <w:rPr>
          <w:rFonts w:ascii="Segoe UI Historic" w:hAnsi="Segoe UI Historic" w:cs="Segoe UI Historic"/>
        </w:rPr>
        <w:t>The</w:t>
      </w:r>
      <w:r w:rsidR="00567095" w:rsidRPr="007255B5">
        <w:rPr>
          <w:rFonts w:ascii="Segoe UI Historic" w:hAnsi="Segoe UI Historic" w:cs="Segoe UI Historic"/>
        </w:rPr>
        <w:t xml:space="preserve"> dispute started with </w:t>
      </w:r>
      <w:r>
        <w:rPr>
          <w:rFonts w:ascii="Segoe UI Historic" w:hAnsi="Segoe UI Historic" w:cs="Segoe UI Historic"/>
        </w:rPr>
        <w:t xml:space="preserve">about </w:t>
      </w:r>
      <w:r w:rsidR="00567095" w:rsidRPr="007255B5">
        <w:rPr>
          <w:rFonts w:ascii="Segoe UI Historic" w:hAnsi="Segoe UI Historic" w:cs="Segoe UI Historic"/>
        </w:rPr>
        <w:t>500 miners</w:t>
      </w:r>
      <w:r w:rsidR="00A4657E" w:rsidRPr="007255B5">
        <w:rPr>
          <w:rFonts w:ascii="Segoe UI Historic" w:hAnsi="Segoe UI Historic" w:cs="Segoe UI Historic"/>
        </w:rPr>
        <w:t xml:space="preserve"> protesting pay cuts enforced by local ironmasters</w:t>
      </w:r>
      <w:r>
        <w:rPr>
          <w:rFonts w:ascii="Segoe UI Historic" w:hAnsi="Segoe UI Historic" w:cs="Segoe UI Historic"/>
        </w:rPr>
        <w:t xml:space="preserve">.  It grew to </w:t>
      </w:r>
      <w:r w:rsidR="00567095" w:rsidRPr="007255B5">
        <w:rPr>
          <w:rFonts w:ascii="Segoe UI Historic" w:hAnsi="Segoe UI Historic" w:cs="Segoe UI Historic"/>
        </w:rPr>
        <w:t>a crowd of over 3,000 massed on slag heaps and pit mounds, known as the Cinder Hills, located at Old Park</w:t>
      </w:r>
      <w:r w:rsidR="00501E15">
        <w:rPr>
          <w:rFonts w:ascii="Segoe UI Historic" w:hAnsi="Segoe UI Historic" w:cs="Segoe UI Historic"/>
        </w:rPr>
        <w:t>, now the Forge Retail Park</w:t>
      </w:r>
      <w:r w:rsidR="00567095" w:rsidRPr="007255B5">
        <w:rPr>
          <w:rFonts w:ascii="Segoe UI Historic" w:hAnsi="Segoe UI Historic" w:cs="Segoe UI Historic"/>
        </w:rPr>
        <w:t>.</w:t>
      </w:r>
      <w:r w:rsidR="0029640C" w:rsidRPr="007255B5">
        <w:rPr>
          <w:rFonts w:ascii="Segoe UI Historic" w:hAnsi="Segoe UI Historic" w:cs="Segoe UI Historic"/>
        </w:rPr>
        <w:t xml:space="preserve">  </w:t>
      </w:r>
    </w:p>
    <w:p w14:paraId="7ACCD00B" w14:textId="1E56359A" w:rsidR="004F48C8" w:rsidRPr="004F48C8" w:rsidRDefault="004F48C8" w:rsidP="004F48C8">
      <w:pPr>
        <w:spacing w:after="240" w:line="240" w:lineRule="auto"/>
        <w:jc w:val="right"/>
        <w:rPr>
          <w:rFonts w:ascii="Segoe UI Historic" w:hAnsi="Segoe UI Historic" w:cs="Segoe UI Historic"/>
          <w:sz w:val="20"/>
          <w:szCs w:val="24"/>
        </w:rPr>
      </w:pPr>
      <w:r w:rsidRPr="004F48C8">
        <w:rPr>
          <w:rFonts w:ascii="Segoe UI Historic" w:hAnsi="Segoe UI Historic" w:cs="Segoe UI Historic"/>
          <w:i/>
          <w:iCs/>
          <w:sz w:val="20"/>
          <w:szCs w:val="24"/>
        </w:rPr>
        <w:t>Illustration by Andrew Naylor</w:t>
      </w:r>
    </w:p>
    <w:p w14:paraId="20D87807" w14:textId="3A2A4997" w:rsidR="000E72F1" w:rsidRDefault="00A4657E" w:rsidP="00567095">
      <w:pPr>
        <w:spacing w:before="240" w:after="240" w:line="240" w:lineRule="auto"/>
        <w:rPr>
          <w:rFonts w:ascii="Segoe UI Historic" w:hAnsi="Segoe UI Historic" w:cs="Segoe UI Historic"/>
        </w:rPr>
      </w:pPr>
      <w:r w:rsidRPr="007255B5">
        <w:rPr>
          <w:rFonts w:ascii="Segoe UI Historic" w:hAnsi="Segoe UI Historic" w:cs="Segoe UI Historic"/>
        </w:rPr>
        <w:t>After marching to various ironworks and pits in the area to cause works to stop and persuade miners to join their action, t</w:t>
      </w:r>
      <w:r w:rsidR="001A78B3" w:rsidRPr="007255B5">
        <w:rPr>
          <w:rFonts w:ascii="Segoe UI Historic" w:hAnsi="Segoe UI Historic" w:cs="Segoe UI Historic"/>
        </w:rPr>
        <w:t>he miners came into conflict with the Shropshire Yeomanry</w:t>
      </w:r>
      <w:r w:rsidRPr="007255B5">
        <w:rPr>
          <w:rFonts w:ascii="Segoe UI Historic" w:hAnsi="Segoe UI Historic" w:cs="Segoe UI Historic"/>
        </w:rPr>
        <w:t xml:space="preserve">.  </w:t>
      </w:r>
      <w:r w:rsidR="000E72F1">
        <w:rPr>
          <w:rFonts w:ascii="Segoe UI Historic" w:hAnsi="Segoe UI Historic" w:cs="Segoe UI Historic"/>
        </w:rPr>
        <w:t xml:space="preserve">As there was not a police force as we know it today, the Yeomanry were a group of armed men that were called into action to control criminal behaviour and keep the peace.  </w:t>
      </w:r>
      <w:r w:rsidR="000E72F1" w:rsidRPr="007255B5">
        <w:rPr>
          <w:rFonts w:ascii="Segoe UI Historic" w:hAnsi="Segoe UI Historic" w:cs="Segoe UI Historic"/>
        </w:rPr>
        <w:t>The Shropshire Yeomanry represent</w:t>
      </w:r>
      <w:r w:rsidR="000E72F1">
        <w:rPr>
          <w:rFonts w:ascii="Segoe UI Historic" w:hAnsi="Segoe UI Historic" w:cs="Segoe UI Historic"/>
        </w:rPr>
        <w:t>ed</w:t>
      </w:r>
      <w:r w:rsidR="000E72F1" w:rsidRPr="007255B5">
        <w:rPr>
          <w:rFonts w:ascii="Segoe UI Historic" w:hAnsi="Segoe UI Historic" w:cs="Segoe UI Historic"/>
        </w:rPr>
        <w:t xml:space="preserve"> the interests of the local Iron Masters</w:t>
      </w:r>
      <w:r w:rsidR="000E72F1">
        <w:rPr>
          <w:rFonts w:ascii="Segoe UI Historic" w:hAnsi="Segoe UI Historic" w:cs="Segoe UI Historic"/>
        </w:rPr>
        <w:t>, they</w:t>
      </w:r>
      <w:r w:rsidR="000E72F1" w:rsidRPr="007255B5">
        <w:rPr>
          <w:rFonts w:ascii="Segoe UI Historic" w:hAnsi="Segoe UI Historic" w:cs="Segoe UI Historic"/>
        </w:rPr>
        <w:t xml:space="preserve"> numbered 70 men </w:t>
      </w:r>
      <w:r w:rsidR="000E72F1">
        <w:rPr>
          <w:rFonts w:ascii="Segoe UI Historic" w:hAnsi="Segoe UI Historic" w:cs="Segoe UI Historic"/>
        </w:rPr>
        <w:t>and</w:t>
      </w:r>
      <w:r w:rsidR="000E72F1" w:rsidRPr="007255B5">
        <w:rPr>
          <w:rFonts w:ascii="Segoe UI Historic" w:hAnsi="Segoe UI Historic" w:cs="Segoe UI Historic"/>
        </w:rPr>
        <w:t xml:space="preserve"> were led by Lieutenant Colonel William </w:t>
      </w:r>
      <w:proofErr w:type="spellStart"/>
      <w:r w:rsidR="000E72F1" w:rsidRPr="007255B5">
        <w:rPr>
          <w:rFonts w:ascii="Segoe UI Historic" w:hAnsi="Segoe UI Historic" w:cs="Segoe UI Historic"/>
        </w:rPr>
        <w:t>Cludde</w:t>
      </w:r>
      <w:proofErr w:type="spellEnd"/>
      <w:r w:rsidR="000E72F1" w:rsidRPr="007255B5">
        <w:rPr>
          <w:rFonts w:ascii="Segoe UI Historic" w:hAnsi="Segoe UI Historic" w:cs="Segoe UI Historic"/>
        </w:rPr>
        <w:t xml:space="preserve">. </w:t>
      </w:r>
    </w:p>
    <w:p w14:paraId="5DAEF09A" w14:textId="6649308D" w:rsidR="00567095" w:rsidRPr="007255B5" w:rsidRDefault="00A4657E" w:rsidP="00567095">
      <w:pPr>
        <w:spacing w:before="240" w:after="240" w:line="240" w:lineRule="auto"/>
        <w:rPr>
          <w:rFonts w:ascii="Segoe UI Historic" w:hAnsi="Segoe UI Historic" w:cs="Segoe UI Historic"/>
        </w:rPr>
      </w:pPr>
      <w:r w:rsidRPr="007255B5">
        <w:rPr>
          <w:rFonts w:ascii="Segoe UI Historic" w:hAnsi="Segoe UI Historic" w:cs="Segoe UI Historic"/>
        </w:rPr>
        <w:t>A</w:t>
      </w:r>
      <w:r w:rsidR="001A78B3" w:rsidRPr="007255B5">
        <w:rPr>
          <w:rFonts w:ascii="Segoe UI Historic" w:hAnsi="Segoe UI Historic" w:cs="Segoe UI Historic"/>
        </w:rPr>
        <w:t>s a direct result</w:t>
      </w:r>
      <w:r w:rsidR="000E72F1">
        <w:rPr>
          <w:rFonts w:ascii="Segoe UI Historic" w:hAnsi="Segoe UI Historic" w:cs="Segoe UI Historic"/>
        </w:rPr>
        <w:t xml:space="preserve"> of the conflict</w:t>
      </w:r>
      <w:r w:rsidR="001A78B3" w:rsidRPr="007255B5">
        <w:rPr>
          <w:rFonts w:ascii="Segoe UI Historic" w:hAnsi="Segoe UI Historic" w:cs="Segoe UI Historic"/>
        </w:rPr>
        <w:t>, three men</w:t>
      </w:r>
      <w:r w:rsidR="00567095" w:rsidRPr="007255B5">
        <w:rPr>
          <w:rFonts w:ascii="Segoe UI Historic" w:hAnsi="Segoe UI Historic" w:cs="Segoe UI Historic"/>
        </w:rPr>
        <w:t xml:space="preserve"> lost their lives:</w:t>
      </w:r>
    </w:p>
    <w:p w14:paraId="1B5134CA" w14:textId="39AEC258" w:rsidR="00567095" w:rsidRPr="007255B5" w:rsidRDefault="00567095" w:rsidP="00567095">
      <w:pPr>
        <w:spacing w:before="240" w:after="240" w:line="240" w:lineRule="auto"/>
        <w:ind w:left="720"/>
        <w:rPr>
          <w:rFonts w:ascii="Segoe UI Historic" w:hAnsi="Segoe UI Historic" w:cs="Segoe UI Historic"/>
        </w:rPr>
      </w:pPr>
      <w:r w:rsidRPr="007255B5">
        <w:rPr>
          <w:rFonts w:ascii="Segoe UI Historic" w:hAnsi="Segoe UI Historic" w:cs="Segoe UI Historic"/>
        </w:rPr>
        <w:t>Thomas Palin, hanged on 7th April 1821.</w:t>
      </w:r>
      <w:r w:rsidRPr="007255B5">
        <w:rPr>
          <w:rFonts w:ascii="Segoe UI Historic" w:hAnsi="Segoe UI Historic" w:cs="Segoe UI Historic"/>
        </w:rPr>
        <w:br/>
        <w:t>William Bird, an 18 year old collier was killed outright.</w:t>
      </w:r>
      <w:r w:rsidRPr="007255B5">
        <w:rPr>
          <w:rFonts w:ascii="Segoe UI Historic" w:hAnsi="Segoe UI Historic" w:cs="Segoe UI Historic"/>
        </w:rPr>
        <w:br/>
        <w:t>Thomas Gitt</w:t>
      </w:r>
      <w:r w:rsidR="000D1AEF" w:rsidRPr="007255B5">
        <w:rPr>
          <w:rFonts w:ascii="Segoe UI Historic" w:hAnsi="Segoe UI Historic" w:cs="Segoe UI Historic"/>
        </w:rPr>
        <w:t>e</w:t>
      </w:r>
      <w:r w:rsidRPr="007255B5">
        <w:rPr>
          <w:rFonts w:ascii="Segoe UI Historic" w:hAnsi="Segoe UI Historic" w:cs="Segoe UI Historic"/>
        </w:rPr>
        <w:t>ns (Ingle), was mortally wounded.</w:t>
      </w:r>
    </w:p>
    <w:p w14:paraId="1562F1FE" w14:textId="0355FD00" w:rsidR="00567095" w:rsidRDefault="00567095" w:rsidP="00567095">
      <w:pPr>
        <w:spacing w:before="240" w:after="240" w:line="240" w:lineRule="auto"/>
        <w:rPr>
          <w:rFonts w:ascii="Segoe UI Historic" w:hAnsi="Segoe UI Historic" w:cs="Segoe UI Historic"/>
        </w:rPr>
      </w:pPr>
      <w:r w:rsidRPr="007255B5">
        <w:rPr>
          <w:rFonts w:ascii="Segoe UI Historic" w:hAnsi="Segoe UI Historic" w:cs="Segoe UI Historic"/>
        </w:rPr>
        <w:t xml:space="preserve">Others involved included Samuel Hayward (who was also initially condemned to death but later reprieved) while John </w:t>
      </w:r>
      <w:proofErr w:type="spellStart"/>
      <w:r w:rsidRPr="007255B5">
        <w:rPr>
          <w:rFonts w:ascii="Segoe UI Historic" w:hAnsi="Segoe UI Historic" w:cs="Segoe UI Historic"/>
        </w:rPr>
        <w:t>Amies</w:t>
      </w:r>
      <w:proofErr w:type="spellEnd"/>
      <w:r w:rsidRPr="007255B5">
        <w:rPr>
          <w:rFonts w:ascii="Segoe UI Historic" w:hAnsi="Segoe UI Historic" w:cs="Segoe UI Historic"/>
        </w:rPr>
        <w:t xml:space="preserve">, Joseph </w:t>
      </w:r>
      <w:proofErr w:type="spellStart"/>
      <w:r w:rsidRPr="007255B5">
        <w:rPr>
          <w:rFonts w:ascii="Segoe UI Historic" w:hAnsi="Segoe UI Historic" w:cs="Segoe UI Historic"/>
        </w:rPr>
        <w:t>Eccleshall</w:t>
      </w:r>
      <w:proofErr w:type="spellEnd"/>
      <w:r w:rsidRPr="007255B5">
        <w:rPr>
          <w:rFonts w:ascii="Segoe UI Historic" w:hAnsi="Segoe UI Historic" w:cs="Segoe UI Historic"/>
        </w:rPr>
        <w:t xml:space="preserve">, John Grainger, Christopher North, John Payne, Robert Wheeler and John Wilcox who were each sentenced to 9 months </w:t>
      </w:r>
      <w:r w:rsidR="00242573" w:rsidRPr="007255B5">
        <w:rPr>
          <w:rFonts w:ascii="Segoe UI Historic" w:hAnsi="Segoe UI Historic" w:cs="Segoe UI Historic"/>
        </w:rPr>
        <w:t xml:space="preserve">imprisonment with </w:t>
      </w:r>
      <w:r w:rsidRPr="007255B5">
        <w:rPr>
          <w:rFonts w:ascii="Segoe UI Historic" w:hAnsi="Segoe UI Historic" w:cs="Segoe UI Historic"/>
        </w:rPr>
        <w:t>hard labour for riot.</w:t>
      </w:r>
    </w:p>
    <w:p w14:paraId="3F889B11" w14:textId="68ADDBFD" w:rsidR="000E72F1" w:rsidRPr="007255B5" w:rsidRDefault="000E72F1" w:rsidP="000E72F1">
      <w:pPr>
        <w:spacing w:before="240" w:after="240" w:line="240" w:lineRule="auto"/>
        <w:rPr>
          <w:rFonts w:ascii="Segoe UI Historic" w:hAnsi="Segoe UI Historic" w:cs="Segoe UI Historic"/>
        </w:rPr>
      </w:pPr>
      <w:r>
        <w:rPr>
          <w:rFonts w:ascii="Segoe UI Historic" w:hAnsi="Segoe UI Historic" w:cs="Segoe UI Historic"/>
        </w:rPr>
        <w:t>The Shropshire Yeomanry</w:t>
      </w:r>
      <w:r w:rsidRPr="007255B5">
        <w:rPr>
          <w:rFonts w:ascii="Segoe UI Historic" w:hAnsi="Segoe UI Historic" w:cs="Segoe UI Historic"/>
        </w:rPr>
        <w:t xml:space="preserve"> incurred minimal casualties.</w:t>
      </w:r>
    </w:p>
    <w:p w14:paraId="7779ED60" w14:textId="77777777" w:rsidR="000E72F1" w:rsidRDefault="0029640C" w:rsidP="00F31353">
      <w:pPr>
        <w:spacing w:before="240" w:after="240" w:line="240" w:lineRule="auto"/>
        <w:rPr>
          <w:rFonts w:ascii="Segoe UI Historic" w:hAnsi="Segoe UI Historic" w:cs="Segoe UI Historic"/>
        </w:rPr>
      </w:pPr>
      <w:r w:rsidRPr="007255B5">
        <w:rPr>
          <w:rFonts w:ascii="Segoe UI Historic" w:hAnsi="Segoe UI Historic" w:cs="Segoe UI Historic"/>
        </w:rPr>
        <w:lastRenderedPageBreak/>
        <w:t xml:space="preserve">Like the Peterloo Massacre, which took place two years earlier in 1819 in Manchester, </w:t>
      </w:r>
      <w:proofErr w:type="spellStart"/>
      <w:r w:rsidRPr="007255B5">
        <w:rPr>
          <w:rFonts w:ascii="Segoe UI Historic" w:hAnsi="Segoe UI Historic" w:cs="Segoe UI Historic"/>
        </w:rPr>
        <w:t>Cinderloo</w:t>
      </w:r>
      <w:proofErr w:type="spellEnd"/>
      <w:r w:rsidRPr="007255B5">
        <w:rPr>
          <w:rFonts w:ascii="Segoe UI Historic" w:hAnsi="Segoe UI Historic" w:cs="Segoe UI Historic"/>
        </w:rPr>
        <w:t xml:space="preserve"> was so named in ironic reference to the Battle of Waterloo, which ended the Napoleonic War in 1815.</w:t>
      </w:r>
    </w:p>
    <w:p w14:paraId="05A46347" w14:textId="70DD5E5C" w:rsidR="00F31353" w:rsidRPr="00C15A20" w:rsidRDefault="00F31353" w:rsidP="00F31353">
      <w:pPr>
        <w:spacing w:before="240" w:after="240" w:line="240" w:lineRule="auto"/>
        <w:rPr>
          <w:rFonts w:ascii="Segoe UI Historic" w:hAnsi="Segoe UI Historic" w:cs="Segoe UI Historic"/>
          <w:b/>
          <w:sz w:val="28"/>
          <w:szCs w:val="24"/>
        </w:rPr>
      </w:pPr>
      <w:r w:rsidRPr="00C15A20">
        <w:rPr>
          <w:rFonts w:ascii="Segoe UI Historic" w:hAnsi="Segoe UI Historic" w:cs="Segoe UI Historic"/>
          <w:b/>
          <w:sz w:val="28"/>
          <w:szCs w:val="24"/>
        </w:rPr>
        <w:t xml:space="preserve">The </w:t>
      </w:r>
      <w:r w:rsidR="00B421DD" w:rsidRPr="00C15A20">
        <w:rPr>
          <w:rFonts w:ascii="Segoe UI Historic" w:hAnsi="Segoe UI Historic" w:cs="Segoe UI Historic"/>
          <w:b/>
          <w:sz w:val="28"/>
          <w:szCs w:val="24"/>
        </w:rPr>
        <w:t>E</w:t>
      </w:r>
      <w:r w:rsidRPr="00C15A20">
        <w:rPr>
          <w:rFonts w:ascii="Segoe UI Historic" w:hAnsi="Segoe UI Historic" w:cs="Segoe UI Historic"/>
          <w:b/>
          <w:sz w:val="28"/>
          <w:szCs w:val="24"/>
        </w:rPr>
        <w:t>vents</w:t>
      </w:r>
    </w:p>
    <w:p w14:paraId="7985861D" w14:textId="2D55378D" w:rsidR="00F31353" w:rsidRPr="0029640C" w:rsidRDefault="00F31353" w:rsidP="00F31353">
      <w:pPr>
        <w:spacing w:before="240" w:after="240" w:line="240" w:lineRule="auto"/>
        <w:rPr>
          <w:rFonts w:ascii="Segoe UI Historic" w:hAnsi="Segoe UI Historic" w:cs="Segoe UI Historic"/>
          <w:b/>
          <w:sz w:val="24"/>
          <w:szCs w:val="24"/>
        </w:rPr>
      </w:pPr>
      <w:r w:rsidRPr="0029640C">
        <w:rPr>
          <w:rFonts w:ascii="Segoe UI Historic" w:hAnsi="Segoe UI Historic" w:cs="Segoe UI Historic"/>
          <w:b/>
          <w:sz w:val="24"/>
          <w:szCs w:val="24"/>
        </w:rPr>
        <w:t xml:space="preserve">The </w:t>
      </w:r>
      <w:r>
        <w:rPr>
          <w:rFonts w:ascii="Segoe UI Historic" w:hAnsi="Segoe UI Historic" w:cs="Segoe UI Historic"/>
          <w:b/>
          <w:sz w:val="24"/>
          <w:szCs w:val="24"/>
        </w:rPr>
        <w:t>Years leading up to 1821</w:t>
      </w:r>
    </w:p>
    <w:p w14:paraId="3940D88A" w14:textId="77777777" w:rsidR="00F31353" w:rsidRPr="00E06658" w:rsidRDefault="00F31353" w:rsidP="00F31353">
      <w:pPr>
        <w:spacing w:before="240" w:after="240" w:line="240" w:lineRule="auto"/>
        <w:rPr>
          <w:rFonts w:ascii="Segoe UI Historic" w:hAnsi="Segoe UI Historic" w:cs="Segoe UI Historic"/>
          <w:b/>
          <w:bCs/>
          <w:i/>
          <w:sz w:val="24"/>
          <w:szCs w:val="24"/>
        </w:rPr>
      </w:pPr>
      <w:r w:rsidRPr="00E06658">
        <w:rPr>
          <w:rFonts w:ascii="Segoe UI Historic" w:hAnsi="Segoe UI Historic" w:cs="Segoe UI Historic"/>
          <w:b/>
          <w:bCs/>
          <w:i/>
          <w:sz w:val="24"/>
          <w:szCs w:val="24"/>
        </w:rPr>
        <w:t>Over Production…</w:t>
      </w:r>
    </w:p>
    <w:p w14:paraId="269D48BA" w14:textId="77777777" w:rsidR="000E72F1" w:rsidRDefault="001A78B3" w:rsidP="00F31353">
      <w:pPr>
        <w:spacing w:before="240" w:after="240" w:line="240" w:lineRule="auto"/>
        <w:rPr>
          <w:rFonts w:ascii="Segoe UI Historic" w:hAnsi="Segoe UI Historic" w:cs="Segoe UI Historic"/>
          <w:iCs/>
        </w:rPr>
      </w:pPr>
      <w:r w:rsidRPr="007255B5">
        <w:rPr>
          <w:rFonts w:ascii="Segoe UI Historic" w:hAnsi="Segoe UI Historic" w:cs="Segoe UI Historic"/>
          <w:iCs/>
        </w:rPr>
        <w:t>During the Napoleonic Wars, the industrial revolution in Shropshire was booming</w:t>
      </w:r>
      <w:r w:rsidR="00501E15">
        <w:rPr>
          <w:rFonts w:ascii="Segoe UI Historic" w:hAnsi="Segoe UI Historic" w:cs="Segoe UI Historic"/>
          <w:iCs/>
        </w:rPr>
        <w:t xml:space="preserve"> in order to supply necessary iron and materials</w:t>
      </w:r>
      <w:r w:rsidRPr="007255B5">
        <w:rPr>
          <w:rFonts w:ascii="Segoe UI Historic" w:hAnsi="Segoe UI Historic" w:cs="Segoe UI Historic"/>
          <w:iCs/>
        </w:rPr>
        <w:t xml:space="preserve">.  However, in the following years, the small mining and foundry towns of Shropshire were in rapid </w:t>
      </w:r>
      <w:r w:rsidR="00A4657E" w:rsidRPr="007255B5">
        <w:rPr>
          <w:rFonts w:ascii="Segoe UI Historic" w:hAnsi="Segoe UI Historic" w:cs="Segoe UI Historic"/>
          <w:iCs/>
        </w:rPr>
        <w:t xml:space="preserve">economic </w:t>
      </w:r>
      <w:r w:rsidRPr="007255B5">
        <w:rPr>
          <w:rFonts w:ascii="Segoe UI Historic" w:hAnsi="Segoe UI Historic" w:cs="Segoe UI Historic"/>
          <w:iCs/>
        </w:rPr>
        <w:t>decline</w:t>
      </w:r>
      <w:r w:rsidR="00F31353" w:rsidRPr="007255B5">
        <w:rPr>
          <w:rFonts w:ascii="Segoe UI Historic" w:hAnsi="Segoe UI Historic" w:cs="Segoe UI Historic"/>
          <w:iCs/>
        </w:rPr>
        <w:t>.</w:t>
      </w:r>
      <w:r w:rsidR="00501E15">
        <w:rPr>
          <w:rFonts w:ascii="Segoe UI Historic" w:hAnsi="Segoe UI Historic" w:cs="Segoe UI Historic"/>
          <w:iCs/>
        </w:rPr>
        <w:t xml:space="preserve">  This is because there was a reduced need for iron</w:t>
      </w:r>
      <w:r w:rsidR="002638BC">
        <w:rPr>
          <w:rFonts w:ascii="Segoe UI Historic" w:hAnsi="Segoe UI Historic" w:cs="Segoe UI Historic"/>
          <w:iCs/>
        </w:rPr>
        <w:t xml:space="preserve"> and the market price fell, while the large iron works in the Welsh Valleys were more successful in trading.  </w:t>
      </w:r>
    </w:p>
    <w:p w14:paraId="07C00871" w14:textId="3B316F5E" w:rsidR="00F31353" w:rsidRPr="007255B5" w:rsidRDefault="002638BC" w:rsidP="00F31353">
      <w:pPr>
        <w:spacing w:before="240" w:after="240" w:line="240" w:lineRule="auto"/>
        <w:rPr>
          <w:rFonts w:ascii="Segoe UI Historic" w:hAnsi="Segoe UI Historic" w:cs="Segoe UI Historic"/>
        </w:rPr>
      </w:pPr>
      <w:r>
        <w:rPr>
          <w:rFonts w:ascii="Segoe UI Historic" w:hAnsi="Segoe UI Historic" w:cs="Segoe UI Historic"/>
          <w:iCs/>
        </w:rPr>
        <w:t xml:space="preserve">The </w:t>
      </w:r>
      <w:r w:rsidR="000B301A">
        <w:rPr>
          <w:rFonts w:ascii="Segoe UI Historic" w:hAnsi="Segoe UI Historic" w:cs="Segoe UI Historic"/>
          <w:iCs/>
        </w:rPr>
        <w:t>country</w:t>
      </w:r>
      <w:r>
        <w:rPr>
          <w:rFonts w:ascii="Segoe UI Historic" w:hAnsi="Segoe UI Historic" w:cs="Segoe UI Historic"/>
          <w:iCs/>
        </w:rPr>
        <w:t xml:space="preserve"> was in recession and large numbers of men returning from the Wars found it difficult to get jobs.</w:t>
      </w:r>
      <w:r w:rsidR="000E72F1">
        <w:rPr>
          <w:rFonts w:ascii="Segoe UI Historic" w:hAnsi="Segoe UI Historic" w:cs="Segoe UI Historic"/>
          <w:iCs/>
        </w:rPr>
        <w:t xml:space="preserve">  Protests about food and working conditions were taking place in many industrial areas of the country.  The Government, fearful of a similar revolution to that which </w:t>
      </w:r>
      <w:r w:rsidR="00C705F7">
        <w:rPr>
          <w:rFonts w:ascii="Segoe UI Historic" w:hAnsi="Segoe UI Historic" w:cs="Segoe UI Historic"/>
          <w:iCs/>
        </w:rPr>
        <w:t>happened</w:t>
      </w:r>
      <w:r w:rsidR="000E72F1">
        <w:rPr>
          <w:rFonts w:ascii="Segoe UI Historic" w:hAnsi="Segoe UI Historic" w:cs="Segoe UI Historic"/>
          <w:iCs/>
        </w:rPr>
        <w:t xml:space="preserve"> in France in 1789, imposed greater controls to prevent people gathering in large groups or publishing political writing.</w:t>
      </w:r>
    </w:p>
    <w:p w14:paraId="17D22A87" w14:textId="77777777" w:rsidR="00F31353" w:rsidRPr="00E06658" w:rsidRDefault="00F31353" w:rsidP="00F31353">
      <w:pPr>
        <w:spacing w:before="240" w:after="240" w:line="240" w:lineRule="auto"/>
        <w:rPr>
          <w:rFonts w:ascii="Segoe UI Historic" w:hAnsi="Segoe UI Historic" w:cs="Segoe UI Historic"/>
          <w:b/>
          <w:bCs/>
          <w:i/>
          <w:sz w:val="24"/>
          <w:szCs w:val="24"/>
        </w:rPr>
      </w:pPr>
      <w:r w:rsidRPr="00E06658">
        <w:rPr>
          <w:rFonts w:ascii="Segoe UI Historic" w:hAnsi="Segoe UI Historic" w:cs="Segoe UI Historic"/>
          <w:b/>
          <w:bCs/>
          <w:i/>
          <w:sz w:val="24"/>
          <w:szCs w:val="24"/>
        </w:rPr>
        <w:t>Discontent Brews…</w:t>
      </w:r>
    </w:p>
    <w:p w14:paraId="299BAD03" w14:textId="0FF927BA" w:rsidR="00A820AA" w:rsidRPr="007255B5" w:rsidRDefault="00F31353" w:rsidP="00A820AA">
      <w:pPr>
        <w:spacing w:before="240" w:after="240" w:line="240" w:lineRule="auto"/>
        <w:rPr>
          <w:rFonts w:ascii="Segoe UI Historic" w:hAnsi="Segoe UI Historic" w:cs="Segoe UI Historic"/>
          <w:i/>
        </w:rPr>
      </w:pPr>
      <w:r w:rsidRPr="007255B5">
        <w:rPr>
          <w:rFonts w:ascii="Segoe UI Historic" w:hAnsi="Segoe UI Historic" w:cs="Segoe UI Historic"/>
          <w:iCs/>
        </w:rPr>
        <w:t>The local Ironmasters</w:t>
      </w:r>
      <w:r w:rsidR="002638BC">
        <w:rPr>
          <w:rFonts w:ascii="Segoe UI Historic" w:hAnsi="Segoe UI Historic" w:cs="Segoe UI Historic"/>
          <w:iCs/>
        </w:rPr>
        <w:t>, who owned the ironworks,</w:t>
      </w:r>
      <w:r w:rsidRPr="007255B5">
        <w:rPr>
          <w:rFonts w:ascii="Segoe UI Historic" w:hAnsi="Segoe UI Historic" w:cs="Segoe UI Historic"/>
          <w:iCs/>
        </w:rPr>
        <w:t xml:space="preserve"> and </w:t>
      </w:r>
      <w:proofErr w:type="spellStart"/>
      <w:r w:rsidRPr="007255B5">
        <w:rPr>
          <w:rFonts w:ascii="Segoe UI Historic" w:hAnsi="Segoe UI Historic" w:cs="Segoe UI Historic"/>
          <w:iCs/>
        </w:rPr>
        <w:t>chartermasters</w:t>
      </w:r>
      <w:proofErr w:type="spellEnd"/>
      <w:r w:rsidR="002638BC">
        <w:rPr>
          <w:rFonts w:ascii="Segoe UI Historic" w:hAnsi="Segoe UI Historic" w:cs="Segoe UI Historic"/>
          <w:iCs/>
        </w:rPr>
        <w:t>, who employed the miners,</w:t>
      </w:r>
      <w:r w:rsidRPr="007255B5">
        <w:rPr>
          <w:rFonts w:ascii="Segoe UI Historic" w:hAnsi="Segoe UI Historic" w:cs="Segoe UI Historic"/>
          <w:iCs/>
        </w:rPr>
        <w:t xml:space="preserve"> decided to take </w:t>
      </w:r>
      <w:r w:rsidR="002638BC">
        <w:rPr>
          <w:rFonts w:ascii="Segoe UI Historic" w:hAnsi="Segoe UI Historic" w:cs="Segoe UI Historic"/>
          <w:iCs/>
        </w:rPr>
        <w:t>action by making</w:t>
      </w:r>
      <w:r w:rsidRPr="007255B5">
        <w:rPr>
          <w:rFonts w:ascii="Segoe UI Historic" w:hAnsi="Segoe UI Historic" w:cs="Segoe UI Historic"/>
        </w:rPr>
        <w:t xml:space="preserve"> their </w:t>
      </w:r>
      <w:proofErr w:type="spellStart"/>
      <w:r w:rsidRPr="007255B5">
        <w:rPr>
          <w:rFonts w:ascii="Segoe UI Historic" w:hAnsi="Segoe UI Historic" w:cs="Segoe UI Historic"/>
        </w:rPr>
        <w:t>workers</w:t>
      </w:r>
      <w:proofErr w:type="spellEnd"/>
      <w:r w:rsidRPr="007255B5">
        <w:rPr>
          <w:rFonts w:ascii="Segoe UI Historic" w:hAnsi="Segoe UI Historic" w:cs="Segoe UI Historic"/>
        </w:rPr>
        <w:t xml:space="preserve"> pay for their crisis. </w:t>
      </w:r>
      <w:r w:rsidR="00A820AA" w:rsidRPr="007255B5">
        <w:rPr>
          <w:rFonts w:ascii="Segoe UI Historic" w:hAnsi="Segoe UI Historic" w:cs="Segoe UI Historic"/>
        </w:rPr>
        <w:t xml:space="preserve">In 1820, the year </w:t>
      </w:r>
      <w:r w:rsidR="000B301A">
        <w:rPr>
          <w:rFonts w:ascii="Segoe UI Historic" w:hAnsi="Segoe UI Historic" w:cs="Segoe UI Historic"/>
        </w:rPr>
        <w:t>before the</w:t>
      </w:r>
      <w:r w:rsidR="00A820AA" w:rsidRPr="007255B5">
        <w:rPr>
          <w:rFonts w:ascii="Segoe UI Historic" w:hAnsi="Segoe UI Historic" w:cs="Segoe UI Historic"/>
        </w:rPr>
        <w:t xml:space="preserve"> C</w:t>
      </w:r>
      <w:proofErr w:type="spellStart"/>
      <w:r w:rsidR="00A820AA" w:rsidRPr="007255B5">
        <w:rPr>
          <w:rFonts w:ascii="Segoe UI Historic" w:hAnsi="Segoe UI Historic" w:cs="Segoe UI Historic"/>
        </w:rPr>
        <w:t>inderloo</w:t>
      </w:r>
      <w:proofErr w:type="spellEnd"/>
      <w:r w:rsidR="00A820AA" w:rsidRPr="007255B5">
        <w:rPr>
          <w:rFonts w:ascii="Segoe UI Historic" w:hAnsi="Segoe UI Historic" w:cs="Segoe UI Historic"/>
        </w:rPr>
        <w:t xml:space="preserve"> Uprising, the ironmasters </w:t>
      </w:r>
      <w:r w:rsidR="000B301A">
        <w:rPr>
          <w:rFonts w:ascii="Segoe UI Historic" w:hAnsi="Segoe UI Historic" w:cs="Segoe UI Historic"/>
        </w:rPr>
        <w:t>tried to</w:t>
      </w:r>
      <w:r w:rsidR="00A820AA" w:rsidRPr="007255B5">
        <w:rPr>
          <w:rFonts w:ascii="Segoe UI Historic" w:hAnsi="Segoe UI Historic" w:cs="Segoe UI Historic"/>
        </w:rPr>
        <w:t xml:space="preserve"> cut wages</w:t>
      </w:r>
      <w:r w:rsidR="00C90C7C" w:rsidRPr="007255B5">
        <w:rPr>
          <w:rFonts w:ascii="Segoe UI Historic" w:hAnsi="Segoe UI Historic" w:cs="Segoe UI Historic"/>
        </w:rPr>
        <w:t xml:space="preserve"> of the miners</w:t>
      </w:r>
      <w:r w:rsidR="00A820AA" w:rsidRPr="007255B5">
        <w:rPr>
          <w:rFonts w:ascii="Segoe UI Historic" w:hAnsi="Segoe UI Historic" w:cs="Segoe UI Historic"/>
        </w:rPr>
        <w:t>, who reacted by striking.</w:t>
      </w:r>
      <w:r w:rsidR="000B301A">
        <w:rPr>
          <w:rFonts w:ascii="Segoe UI Historic" w:hAnsi="Segoe UI Historic" w:cs="Segoe UI Historic"/>
        </w:rPr>
        <w:t xml:space="preserve">  </w:t>
      </w:r>
    </w:p>
    <w:p w14:paraId="79349630" w14:textId="0EB3CAA0" w:rsidR="00A820AA" w:rsidRPr="007255B5" w:rsidRDefault="00A4657E" w:rsidP="00A4657E">
      <w:pPr>
        <w:spacing w:before="240" w:after="240" w:line="240" w:lineRule="auto"/>
        <w:ind w:left="720"/>
        <w:rPr>
          <w:rFonts w:ascii="Segoe UI Historic" w:hAnsi="Segoe UI Historic" w:cs="Segoe UI Historic"/>
        </w:rPr>
      </w:pPr>
      <w:r w:rsidRPr="007255B5">
        <w:rPr>
          <w:rFonts w:ascii="Segoe UI Historic" w:hAnsi="Segoe UI Historic" w:cs="Segoe UI Historic"/>
          <w:i/>
        </w:rPr>
        <w:t>“</w:t>
      </w:r>
      <w:r w:rsidR="00C90C7C" w:rsidRPr="007255B5">
        <w:rPr>
          <w:rFonts w:ascii="Segoe UI Historic" w:hAnsi="Segoe UI Historic" w:cs="Segoe UI Historic"/>
          <w:i/>
        </w:rPr>
        <w:t xml:space="preserve">On that occasion, </w:t>
      </w:r>
      <w:r w:rsidR="00A820AA" w:rsidRPr="007255B5">
        <w:rPr>
          <w:rFonts w:ascii="Segoe UI Historic" w:hAnsi="Segoe UI Historic" w:cs="Segoe UI Historic"/>
          <w:i/>
        </w:rPr>
        <w:t xml:space="preserve">Colonel </w:t>
      </w:r>
      <w:proofErr w:type="spellStart"/>
      <w:r w:rsidR="00A820AA" w:rsidRPr="007255B5">
        <w:rPr>
          <w:rFonts w:ascii="Segoe UI Historic" w:hAnsi="Segoe UI Historic" w:cs="Segoe UI Historic"/>
          <w:i/>
        </w:rPr>
        <w:t>Cludde</w:t>
      </w:r>
      <w:proofErr w:type="spellEnd"/>
      <w:r w:rsidR="00A820AA" w:rsidRPr="007255B5">
        <w:rPr>
          <w:rFonts w:ascii="Segoe UI Historic" w:hAnsi="Segoe UI Historic" w:cs="Segoe UI Historic"/>
          <w:i/>
        </w:rPr>
        <w:t xml:space="preserve"> of the Shropshire Yeomanry persuaded the strikers to accept arbitration by a board of four landowners and a clergy man, who agreed that the men were entitled to their old level of wages and the strike was called off”</w:t>
      </w:r>
      <w:r w:rsidR="00A820AA" w:rsidRPr="007255B5">
        <w:rPr>
          <w:rFonts w:ascii="Segoe UI Historic" w:hAnsi="Segoe UI Historic" w:cs="Segoe UI Historic"/>
        </w:rPr>
        <w:t xml:space="preserve">.  </w:t>
      </w:r>
      <w:sdt>
        <w:sdtPr>
          <w:rPr>
            <w:rFonts w:ascii="Segoe UI Historic" w:hAnsi="Segoe UI Historic" w:cs="Segoe UI Historic"/>
          </w:rPr>
          <w:id w:val="79497328"/>
          <w:citation/>
        </w:sdtPr>
        <w:sdtEndPr/>
        <w:sdtContent>
          <w:r w:rsidR="00320E72" w:rsidRPr="007255B5">
            <w:rPr>
              <w:rFonts w:ascii="Segoe UI Historic" w:hAnsi="Segoe UI Historic" w:cs="Segoe UI Historic"/>
            </w:rPr>
            <w:fldChar w:fldCharType="begin"/>
          </w:r>
          <w:r w:rsidR="00320E72" w:rsidRPr="007255B5">
            <w:rPr>
              <w:rFonts w:ascii="Segoe UI Historic" w:hAnsi="Segoe UI Historic" w:cs="Segoe UI Historic"/>
            </w:rPr>
            <w:instrText xml:space="preserve"> CITATION Tri00 \l 2057 </w:instrText>
          </w:r>
          <w:r w:rsidR="00320E72" w:rsidRPr="007255B5">
            <w:rPr>
              <w:rFonts w:ascii="Segoe UI Historic" w:hAnsi="Segoe UI Historic" w:cs="Segoe UI Historic"/>
            </w:rPr>
            <w:fldChar w:fldCharType="separate"/>
          </w:r>
          <w:r w:rsidR="00415EA1" w:rsidRPr="00415EA1">
            <w:rPr>
              <w:rFonts w:ascii="Segoe UI Historic" w:hAnsi="Segoe UI Historic" w:cs="Segoe UI Historic"/>
              <w:noProof/>
            </w:rPr>
            <w:t>(Trinder, 2000)</w:t>
          </w:r>
          <w:r w:rsidR="00320E72" w:rsidRPr="007255B5">
            <w:rPr>
              <w:rFonts w:ascii="Segoe UI Historic" w:hAnsi="Segoe UI Historic" w:cs="Segoe UI Historic"/>
            </w:rPr>
            <w:fldChar w:fldCharType="end"/>
          </w:r>
        </w:sdtContent>
      </w:sdt>
    </w:p>
    <w:p w14:paraId="7172B21C" w14:textId="06AAD0D7" w:rsidR="00A820AA" w:rsidRPr="007255B5" w:rsidRDefault="00A820AA" w:rsidP="00A820AA">
      <w:pPr>
        <w:spacing w:before="240" w:after="240" w:line="240" w:lineRule="auto"/>
        <w:rPr>
          <w:rFonts w:ascii="Segoe UI Historic" w:hAnsi="Segoe UI Historic" w:cs="Segoe UI Historic"/>
        </w:rPr>
      </w:pPr>
      <w:r w:rsidRPr="007255B5">
        <w:rPr>
          <w:rFonts w:ascii="Segoe UI Historic" w:hAnsi="Segoe UI Historic" w:cs="Segoe UI Historic"/>
        </w:rPr>
        <w:t xml:space="preserve">In 1821, the ironmasters were more determined to enforce a pay cut.  </w:t>
      </w:r>
      <w:r w:rsidR="002638BC">
        <w:rPr>
          <w:rFonts w:ascii="Segoe UI Historic" w:hAnsi="Segoe UI Historic" w:cs="Segoe UI Historic"/>
        </w:rPr>
        <w:t>T</w:t>
      </w:r>
      <w:r w:rsidRPr="007255B5">
        <w:rPr>
          <w:rFonts w:ascii="Segoe UI Historic" w:hAnsi="Segoe UI Historic" w:cs="Segoe UI Historic"/>
        </w:rPr>
        <w:t xml:space="preserve">hey announced a cut of </w:t>
      </w:r>
      <w:r w:rsidR="002638BC">
        <w:rPr>
          <w:rFonts w:ascii="Segoe UI Historic" w:hAnsi="Segoe UI Historic" w:cs="Segoe UI Historic"/>
        </w:rPr>
        <w:t>sixpence (6d)</w:t>
      </w:r>
      <w:r w:rsidRPr="007255B5">
        <w:rPr>
          <w:rFonts w:ascii="Segoe UI Historic" w:hAnsi="Segoe UI Historic" w:cs="Segoe UI Historic"/>
        </w:rPr>
        <w:t xml:space="preserve"> a day on the workers on Saturday 27</w:t>
      </w:r>
      <w:r w:rsidRPr="007255B5">
        <w:rPr>
          <w:rFonts w:ascii="Segoe UI Historic" w:hAnsi="Segoe UI Historic" w:cs="Segoe UI Historic"/>
          <w:vertAlign w:val="superscript"/>
        </w:rPr>
        <w:t>th</w:t>
      </w:r>
      <w:r w:rsidRPr="007255B5">
        <w:rPr>
          <w:rFonts w:ascii="Segoe UI Historic" w:hAnsi="Segoe UI Historic" w:cs="Segoe UI Historic"/>
        </w:rPr>
        <w:t xml:space="preserve"> January 1821.</w:t>
      </w:r>
      <w:r w:rsidR="00C90C7C" w:rsidRPr="007255B5">
        <w:rPr>
          <w:rFonts w:ascii="Segoe UI Historic" w:hAnsi="Segoe UI Historic" w:cs="Segoe UI Historic"/>
        </w:rPr>
        <w:t xml:space="preserve">  A typical day’s wage for a collier was around two shillings (24d).</w:t>
      </w:r>
    </w:p>
    <w:p w14:paraId="1276F129" w14:textId="2845E7BA" w:rsidR="00F31353" w:rsidRPr="007255B5" w:rsidRDefault="002638BC" w:rsidP="00F31353">
      <w:pPr>
        <w:spacing w:before="240" w:after="240" w:line="240" w:lineRule="auto"/>
        <w:rPr>
          <w:rFonts w:ascii="Segoe UI Historic" w:hAnsi="Segoe UI Historic" w:cs="Segoe UI Historic"/>
        </w:rPr>
      </w:pPr>
      <w:r>
        <w:rPr>
          <w:rFonts w:ascii="Segoe UI Historic" w:hAnsi="Segoe UI Historic" w:cs="Segoe UI Historic"/>
        </w:rPr>
        <w:t>Unsurprisingly, the coal miners, known as colliers, were deeply unhappy about this, since they were already suffering terrible working conditions</w:t>
      </w:r>
      <w:r w:rsidR="00C705F7">
        <w:rPr>
          <w:rFonts w:ascii="Segoe UI Historic" w:hAnsi="Segoe UI Historic" w:cs="Segoe UI Historic"/>
        </w:rPr>
        <w:t xml:space="preserve"> and poverty</w:t>
      </w:r>
      <w:r>
        <w:rPr>
          <w:rFonts w:ascii="Segoe UI Historic" w:hAnsi="Segoe UI Historic" w:cs="Segoe UI Historic"/>
        </w:rPr>
        <w:t>.</w:t>
      </w:r>
      <w:r w:rsidR="00C90C7C" w:rsidRPr="007255B5">
        <w:rPr>
          <w:rFonts w:ascii="Segoe UI Historic" w:hAnsi="Segoe UI Historic" w:cs="Segoe UI Historic"/>
        </w:rPr>
        <w:t xml:space="preserve">  The pay cut would push the miners and their families further into poverty, as they already faced high prices of bread, </w:t>
      </w:r>
      <w:r w:rsidR="00C90C7C" w:rsidRPr="007255B5">
        <w:rPr>
          <w:rFonts w:ascii="Segoe UI Historic" w:hAnsi="Segoe UI Historic" w:cs="Segoe UI Historic"/>
          <w:lang w:val="en-US"/>
        </w:rPr>
        <w:t>lack of food and a rise in deadly diseases such as Cholera and Smallpox.</w:t>
      </w:r>
    </w:p>
    <w:p w14:paraId="6A9A4C3B" w14:textId="77777777" w:rsidR="00C705F7" w:rsidRDefault="00C705F7">
      <w:pPr>
        <w:rPr>
          <w:rFonts w:ascii="Segoe UI Historic" w:hAnsi="Segoe UI Historic" w:cs="Segoe UI Historic"/>
          <w:b/>
          <w:sz w:val="24"/>
          <w:szCs w:val="24"/>
        </w:rPr>
      </w:pPr>
      <w:r>
        <w:rPr>
          <w:rFonts w:ascii="Segoe UI Historic" w:hAnsi="Segoe UI Historic" w:cs="Segoe UI Historic"/>
          <w:b/>
          <w:sz w:val="24"/>
          <w:szCs w:val="24"/>
        </w:rPr>
        <w:br w:type="page"/>
      </w:r>
    </w:p>
    <w:p w14:paraId="780E77A6" w14:textId="694080CE" w:rsidR="00F31353" w:rsidRPr="00A95D36" w:rsidRDefault="00F31353" w:rsidP="00F31353">
      <w:pPr>
        <w:spacing w:before="240" w:after="240" w:line="240" w:lineRule="auto"/>
        <w:rPr>
          <w:rFonts w:ascii="Segoe UI Historic" w:hAnsi="Segoe UI Historic" w:cs="Segoe UI Historic"/>
          <w:b/>
          <w:sz w:val="24"/>
          <w:szCs w:val="24"/>
        </w:rPr>
      </w:pPr>
      <w:r w:rsidRPr="00A95D36">
        <w:rPr>
          <w:rFonts w:ascii="Segoe UI Historic" w:hAnsi="Segoe UI Historic" w:cs="Segoe UI Historic"/>
          <w:b/>
          <w:sz w:val="24"/>
          <w:szCs w:val="24"/>
        </w:rPr>
        <w:lastRenderedPageBreak/>
        <w:t>Thursday 1</w:t>
      </w:r>
      <w:r w:rsidRPr="00A95D36">
        <w:rPr>
          <w:rFonts w:ascii="Segoe UI Historic" w:hAnsi="Segoe UI Historic" w:cs="Segoe UI Historic"/>
          <w:b/>
          <w:sz w:val="24"/>
          <w:szCs w:val="24"/>
          <w:vertAlign w:val="superscript"/>
        </w:rPr>
        <w:t>st</w:t>
      </w:r>
      <w:r w:rsidRPr="00A95D36">
        <w:rPr>
          <w:rFonts w:ascii="Segoe UI Historic" w:hAnsi="Segoe UI Historic" w:cs="Segoe UI Historic"/>
          <w:b/>
          <w:sz w:val="24"/>
          <w:szCs w:val="24"/>
        </w:rPr>
        <w:t xml:space="preserve"> February 1821 - The day before the Riot</w:t>
      </w:r>
    </w:p>
    <w:p w14:paraId="5E111FA0" w14:textId="79FF5B6F" w:rsidR="00F31353" w:rsidRPr="007255B5" w:rsidRDefault="00F31353" w:rsidP="00F31353">
      <w:pPr>
        <w:spacing w:before="240" w:after="240" w:line="240" w:lineRule="auto"/>
        <w:rPr>
          <w:rFonts w:ascii="Segoe UI Historic" w:hAnsi="Segoe UI Historic" w:cs="Segoe UI Historic"/>
        </w:rPr>
      </w:pPr>
      <w:r w:rsidRPr="007255B5">
        <w:rPr>
          <w:rFonts w:ascii="Segoe UI Historic" w:hAnsi="Segoe UI Historic" w:cs="Segoe UI Historic"/>
        </w:rPr>
        <w:t xml:space="preserve">Two days after the announcement that wages were to be reduced, the colliers went on strike. On 1st February, pits that were still working were visited by the strikers, who persuaded the employees to join </w:t>
      </w:r>
      <w:r w:rsidR="000B301A">
        <w:rPr>
          <w:rFonts w:ascii="Segoe UI Historic" w:hAnsi="Segoe UI Historic" w:cs="Segoe UI Historic"/>
        </w:rPr>
        <w:t>them</w:t>
      </w:r>
      <w:r w:rsidRPr="007255B5">
        <w:rPr>
          <w:rFonts w:ascii="Segoe UI Historic" w:hAnsi="Segoe UI Historic" w:cs="Segoe UI Historic"/>
        </w:rPr>
        <w:t xml:space="preserve">. Following visits to ironworks at </w:t>
      </w:r>
      <w:proofErr w:type="spellStart"/>
      <w:r w:rsidRPr="007255B5">
        <w:rPr>
          <w:rFonts w:ascii="Segoe UI Historic" w:hAnsi="Segoe UI Historic" w:cs="Segoe UI Historic"/>
        </w:rPr>
        <w:t>Ketley</w:t>
      </w:r>
      <w:proofErr w:type="spellEnd"/>
      <w:r w:rsidRPr="007255B5">
        <w:rPr>
          <w:rFonts w:ascii="Segoe UI Historic" w:hAnsi="Segoe UI Historic" w:cs="Segoe UI Historic"/>
        </w:rPr>
        <w:t xml:space="preserve">, New Hadley and </w:t>
      </w:r>
      <w:proofErr w:type="spellStart"/>
      <w:r w:rsidRPr="007255B5">
        <w:rPr>
          <w:rFonts w:ascii="Segoe UI Historic" w:hAnsi="Segoe UI Historic" w:cs="Segoe UI Historic"/>
        </w:rPr>
        <w:t>Wombridge</w:t>
      </w:r>
      <w:proofErr w:type="spellEnd"/>
      <w:r w:rsidRPr="007255B5">
        <w:rPr>
          <w:rFonts w:ascii="Segoe UI Historic" w:hAnsi="Segoe UI Historic" w:cs="Segoe UI Historic"/>
        </w:rPr>
        <w:t>, production was brought to a halt by the plugging of boilers</w:t>
      </w:r>
      <w:r w:rsidR="00C705F7">
        <w:rPr>
          <w:rFonts w:ascii="Segoe UI Historic" w:hAnsi="Segoe UI Historic" w:cs="Segoe UI Historic"/>
        </w:rPr>
        <w:t>.  The steam boilers were needed to power the iron works machinery</w:t>
      </w:r>
      <w:r w:rsidRPr="007255B5">
        <w:rPr>
          <w:rFonts w:ascii="Segoe UI Historic" w:hAnsi="Segoe UI Historic" w:cs="Segoe UI Historic"/>
        </w:rPr>
        <w:t xml:space="preserve">. </w:t>
      </w:r>
      <w:sdt>
        <w:sdtPr>
          <w:rPr>
            <w:rFonts w:ascii="Segoe UI Historic" w:hAnsi="Segoe UI Historic" w:cs="Segoe UI Historic"/>
          </w:rPr>
          <w:id w:val="-1623681333"/>
          <w:citation/>
        </w:sdtPr>
        <w:sdtEndPr/>
        <w:sdtContent>
          <w:r w:rsidR="00320E72" w:rsidRPr="007255B5">
            <w:rPr>
              <w:rFonts w:ascii="Segoe UI Historic" w:hAnsi="Segoe UI Historic" w:cs="Segoe UI Historic"/>
            </w:rPr>
            <w:fldChar w:fldCharType="begin"/>
          </w:r>
          <w:r w:rsidR="00320E72" w:rsidRPr="007255B5">
            <w:rPr>
              <w:rFonts w:ascii="Segoe UI Historic" w:hAnsi="Segoe UI Historic" w:cs="Segoe UI Historic"/>
            </w:rPr>
            <w:instrText xml:space="preserve"> CITATION Tri00 \l 2057 </w:instrText>
          </w:r>
          <w:r w:rsidR="00320E72" w:rsidRPr="007255B5">
            <w:rPr>
              <w:rFonts w:ascii="Segoe UI Historic" w:hAnsi="Segoe UI Historic" w:cs="Segoe UI Historic"/>
            </w:rPr>
            <w:fldChar w:fldCharType="separate"/>
          </w:r>
          <w:r w:rsidR="00415EA1" w:rsidRPr="00415EA1">
            <w:rPr>
              <w:rFonts w:ascii="Segoe UI Historic" w:hAnsi="Segoe UI Historic" w:cs="Segoe UI Historic"/>
              <w:noProof/>
            </w:rPr>
            <w:t>(Trinder, 2000)</w:t>
          </w:r>
          <w:r w:rsidR="00320E72" w:rsidRPr="007255B5">
            <w:rPr>
              <w:rFonts w:ascii="Segoe UI Historic" w:hAnsi="Segoe UI Historic" w:cs="Segoe UI Historic"/>
            </w:rPr>
            <w:fldChar w:fldCharType="end"/>
          </w:r>
        </w:sdtContent>
      </w:sdt>
    </w:p>
    <w:p w14:paraId="13B69FAD" w14:textId="77777777" w:rsidR="00F31353" w:rsidRPr="00A95D36" w:rsidRDefault="00F31353" w:rsidP="00F31353">
      <w:pPr>
        <w:spacing w:before="240" w:after="240" w:line="240" w:lineRule="auto"/>
        <w:rPr>
          <w:rFonts w:ascii="Segoe UI Historic" w:hAnsi="Segoe UI Historic" w:cs="Segoe UI Historic"/>
          <w:b/>
          <w:sz w:val="24"/>
          <w:szCs w:val="24"/>
        </w:rPr>
      </w:pPr>
      <w:r w:rsidRPr="00A95D36">
        <w:rPr>
          <w:rFonts w:ascii="Segoe UI Historic" w:hAnsi="Segoe UI Historic" w:cs="Segoe UI Historic"/>
          <w:b/>
          <w:sz w:val="24"/>
          <w:szCs w:val="24"/>
        </w:rPr>
        <w:t>Friday 2</w:t>
      </w:r>
      <w:r w:rsidRPr="00A95D36">
        <w:rPr>
          <w:rFonts w:ascii="Segoe UI Historic" w:hAnsi="Segoe UI Historic" w:cs="Segoe UI Historic"/>
          <w:b/>
          <w:sz w:val="24"/>
          <w:szCs w:val="24"/>
          <w:vertAlign w:val="superscript"/>
        </w:rPr>
        <w:t>nd</w:t>
      </w:r>
      <w:r w:rsidRPr="00A95D36">
        <w:rPr>
          <w:rFonts w:ascii="Segoe UI Historic" w:hAnsi="Segoe UI Historic" w:cs="Segoe UI Historic"/>
          <w:b/>
          <w:sz w:val="24"/>
          <w:szCs w:val="24"/>
        </w:rPr>
        <w:t xml:space="preserve"> February 1821 – The Riot or Battle of </w:t>
      </w:r>
      <w:proofErr w:type="spellStart"/>
      <w:r w:rsidRPr="00A95D36">
        <w:rPr>
          <w:rFonts w:ascii="Segoe UI Historic" w:hAnsi="Segoe UI Historic" w:cs="Segoe UI Historic"/>
          <w:b/>
          <w:sz w:val="24"/>
          <w:szCs w:val="24"/>
        </w:rPr>
        <w:t>Cinderloo</w:t>
      </w:r>
      <w:proofErr w:type="spellEnd"/>
    </w:p>
    <w:p w14:paraId="60186412" w14:textId="169A283F" w:rsidR="00F31353" w:rsidRPr="007255B5" w:rsidRDefault="00A820AA" w:rsidP="00F31353">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I</w:t>
      </w:r>
      <w:r w:rsidR="00F31353" w:rsidRPr="007255B5">
        <w:rPr>
          <w:rFonts w:ascii="Segoe UI Historic" w:hAnsi="Segoe UI Historic" w:cs="Segoe UI Historic"/>
          <w:lang w:val="en-US"/>
        </w:rPr>
        <w:t xml:space="preserve">t was intended to carry on that </w:t>
      </w:r>
      <w:r w:rsidR="00D14FE3" w:rsidRPr="007255B5">
        <w:rPr>
          <w:rFonts w:ascii="Segoe UI Historic" w:hAnsi="Segoe UI Historic" w:cs="Segoe UI Historic"/>
          <w:lang w:val="en-US"/>
        </w:rPr>
        <w:t>disruption at</w:t>
      </w:r>
      <w:r w:rsidR="00F31353" w:rsidRPr="007255B5">
        <w:rPr>
          <w:rFonts w:ascii="Segoe UI Historic" w:hAnsi="Segoe UI Historic" w:cs="Segoe UI Historic"/>
          <w:lang w:val="en-US"/>
        </w:rPr>
        <w:t xml:space="preserve"> the works </w:t>
      </w:r>
      <w:r w:rsidR="00D14FE3" w:rsidRPr="007255B5">
        <w:rPr>
          <w:rFonts w:ascii="Segoe UI Historic" w:hAnsi="Segoe UI Historic" w:cs="Segoe UI Historic"/>
          <w:lang w:val="en-US"/>
        </w:rPr>
        <w:t>i</w:t>
      </w:r>
      <w:r w:rsidR="00F31353" w:rsidRPr="007255B5">
        <w:rPr>
          <w:rFonts w:ascii="Segoe UI Historic" w:hAnsi="Segoe UI Historic" w:cs="Segoe UI Historic"/>
          <w:lang w:val="en-US"/>
        </w:rPr>
        <w:t xml:space="preserve">n the Southern </w:t>
      </w:r>
      <w:r w:rsidRPr="007255B5">
        <w:rPr>
          <w:rFonts w:ascii="Segoe UI Historic" w:hAnsi="Segoe UI Historic" w:cs="Segoe UI Historic"/>
          <w:lang w:val="en-US"/>
        </w:rPr>
        <w:t>part</w:t>
      </w:r>
      <w:r w:rsidR="00F31353" w:rsidRPr="007255B5">
        <w:rPr>
          <w:rFonts w:ascii="Segoe UI Historic" w:hAnsi="Segoe UI Historic" w:cs="Segoe UI Historic"/>
          <w:lang w:val="en-US"/>
        </w:rPr>
        <w:t xml:space="preserve"> of the coalfield. 500 workers marched from </w:t>
      </w:r>
      <w:proofErr w:type="spellStart"/>
      <w:r w:rsidR="00F31353" w:rsidRPr="007255B5">
        <w:rPr>
          <w:rFonts w:ascii="Segoe UI Historic" w:hAnsi="Segoe UI Historic" w:cs="Segoe UI Historic"/>
          <w:lang w:val="en-US"/>
        </w:rPr>
        <w:t>Donnington</w:t>
      </w:r>
      <w:proofErr w:type="spellEnd"/>
      <w:r w:rsidR="00F31353" w:rsidRPr="007255B5">
        <w:rPr>
          <w:rFonts w:ascii="Segoe UI Historic" w:hAnsi="Segoe UI Historic" w:cs="Segoe UI Historic"/>
          <w:lang w:val="en-US"/>
        </w:rPr>
        <w:t xml:space="preserve"> Wood to the </w:t>
      </w:r>
      <w:r w:rsidR="002638BC">
        <w:rPr>
          <w:rFonts w:ascii="Segoe UI Historic" w:hAnsi="Segoe UI Historic" w:cs="Segoe UI Historic"/>
          <w:lang w:val="en-US"/>
        </w:rPr>
        <w:t xml:space="preserve">large iron </w:t>
      </w:r>
      <w:r w:rsidR="00F31353" w:rsidRPr="007255B5">
        <w:rPr>
          <w:rFonts w:ascii="Segoe UI Historic" w:hAnsi="Segoe UI Historic" w:cs="Segoe UI Historic"/>
          <w:lang w:val="en-US"/>
        </w:rPr>
        <w:t>works at Old Park</w:t>
      </w:r>
      <w:r w:rsidR="002638BC">
        <w:rPr>
          <w:rFonts w:ascii="Segoe UI Historic" w:hAnsi="Segoe UI Historic" w:cs="Segoe UI Historic"/>
          <w:lang w:val="en-US"/>
        </w:rPr>
        <w:t xml:space="preserve">, owned by the </w:t>
      </w:r>
      <w:proofErr w:type="spellStart"/>
      <w:r w:rsidR="002638BC">
        <w:rPr>
          <w:rFonts w:ascii="Segoe UI Historic" w:hAnsi="Segoe UI Historic" w:cs="Segoe UI Historic"/>
          <w:lang w:val="en-US"/>
        </w:rPr>
        <w:t>Botfield</w:t>
      </w:r>
      <w:proofErr w:type="spellEnd"/>
      <w:r w:rsidR="002638BC">
        <w:rPr>
          <w:rFonts w:ascii="Segoe UI Historic" w:hAnsi="Segoe UI Historic" w:cs="Segoe UI Historic"/>
          <w:lang w:val="en-US"/>
        </w:rPr>
        <w:t xml:space="preserve"> family.  </w:t>
      </w:r>
      <w:r w:rsidR="00F31353" w:rsidRPr="007255B5">
        <w:rPr>
          <w:rFonts w:ascii="Segoe UI Historic" w:hAnsi="Segoe UI Historic" w:cs="Segoe UI Historic"/>
          <w:lang w:val="en-US"/>
        </w:rPr>
        <w:t xml:space="preserve"> </w:t>
      </w:r>
      <w:r w:rsidR="00D245E2">
        <w:rPr>
          <w:rFonts w:ascii="Segoe UI Historic" w:hAnsi="Segoe UI Historic" w:cs="Segoe UI Historic"/>
          <w:lang w:val="en-US"/>
        </w:rPr>
        <w:t xml:space="preserve">Once again, </w:t>
      </w:r>
      <w:r w:rsidR="00F31353" w:rsidRPr="007255B5">
        <w:rPr>
          <w:rFonts w:ascii="Segoe UI Historic" w:hAnsi="Segoe UI Historic" w:cs="Segoe UI Historic"/>
          <w:lang w:val="en-US"/>
        </w:rPr>
        <w:t xml:space="preserve">the boilers were plugged and the casting bell rung to encourage workers to </w:t>
      </w:r>
      <w:r w:rsidR="000B301A">
        <w:rPr>
          <w:rFonts w:ascii="Segoe UI Historic" w:hAnsi="Segoe UI Historic" w:cs="Segoe UI Historic"/>
          <w:lang w:val="en-US"/>
        </w:rPr>
        <w:t>stop work</w:t>
      </w:r>
      <w:r w:rsidR="00F31353" w:rsidRPr="007255B5">
        <w:rPr>
          <w:rFonts w:ascii="Segoe UI Historic" w:hAnsi="Segoe UI Historic" w:cs="Segoe UI Historic"/>
          <w:lang w:val="en-US"/>
        </w:rPr>
        <w:t xml:space="preserve"> and join them. </w:t>
      </w:r>
    </w:p>
    <w:p w14:paraId="22C3F788" w14:textId="7183D9C1" w:rsidR="00F31353" w:rsidRPr="007255B5" w:rsidRDefault="00F31353" w:rsidP="00F31353">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They marched on</w:t>
      </w:r>
      <w:r w:rsidR="00E03EC3" w:rsidRPr="007255B5">
        <w:rPr>
          <w:rFonts w:ascii="Segoe UI Historic" w:hAnsi="Segoe UI Historic" w:cs="Segoe UI Historic"/>
          <w:lang w:val="en-US"/>
        </w:rPr>
        <w:t xml:space="preserve"> </w:t>
      </w:r>
      <w:r w:rsidRPr="007255B5">
        <w:rPr>
          <w:rFonts w:ascii="Segoe UI Historic" w:hAnsi="Segoe UI Historic" w:cs="Segoe UI Historic"/>
          <w:lang w:val="en-US"/>
        </w:rPr>
        <w:t xml:space="preserve">to </w:t>
      </w:r>
      <w:r w:rsidR="00E03EC3" w:rsidRPr="007255B5">
        <w:rPr>
          <w:rFonts w:ascii="Segoe UI Historic" w:hAnsi="Segoe UI Historic" w:cs="Segoe UI Historic"/>
          <w:lang w:val="en-US"/>
        </w:rPr>
        <w:t xml:space="preserve">the collieries at Stirchley and </w:t>
      </w:r>
      <w:r w:rsidR="00C90C7C" w:rsidRPr="007255B5">
        <w:rPr>
          <w:rFonts w:ascii="Segoe UI Historic" w:hAnsi="Segoe UI Historic" w:cs="Segoe UI Historic"/>
          <w:lang w:val="en-US"/>
        </w:rPr>
        <w:t xml:space="preserve">ironworks at </w:t>
      </w:r>
      <w:r w:rsidRPr="007255B5">
        <w:rPr>
          <w:rFonts w:ascii="Segoe UI Historic" w:hAnsi="Segoe UI Historic" w:cs="Segoe UI Historic"/>
          <w:lang w:val="en-US"/>
        </w:rPr>
        <w:t>Dawley Castle</w:t>
      </w:r>
      <w:r w:rsidR="00FE641B" w:rsidRPr="007255B5">
        <w:rPr>
          <w:rFonts w:ascii="Segoe UI Historic" w:hAnsi="Segoe UI Historic" w:cs="Segoe UI Historic"/>
          <w:lang w:val="en-US"/>
        </w:rPr>
        <w:t>.  The crowd divided with one group</w:t>
      </w:r>
      <w:r w:rsidR="00C36F79" w:rsidRPr="007255B5">
        <w:rPr>
          <w:rFonts w:ascii="Segoe UI Historic" w:hAnsi="Segoe UI Historic" w:cs="Segoe UI Historic"/>
          <w:lang w:val="en-US"/>
        </w:rPr>
        <w:t xml:space="preserve"> heading to the works at Horsehay and the other</w:t>
      </w:r>
      <w:r w:rsidR="00FE641B" w:rsidRPr="007255B5">
        <w:rPr>
          <w:rFonts w:ascii="Segoe UI Historic" w:hAnsi="Segoe UI Historic" w:cs="Segoe UI Historic"/>
          <w:lang w:val="en-US"/>
        </w:rPr>
        <w:t xml:space="preserve"> reaching</w:t>
      </w:r>
      <w:r w:rsidRPr="007255B5">
        <w:rPr>
          <w:rFonts w:ascii="Segoe UI Historic" w:hAnsi="Segoe UI Historic" w:cs="Segoe UI Historic"/>
          <w:lang w:val="en-US"/>
        </w:rPr>
        <w:t xml:space="preserve"> </w:t>
      </w:r>
      <w:proofErr w:type="spellStart"/>
      <w:r w:rsidRPr="007255B5">
        <w:rPr>
          <w:rFonts w:ascii="Segoe UI Historic" w:hAnsi="Segoe UI Historic" w:cs="Segoe UI Historic"/>
          <w:lang w:val="en-US"/>
        </w:rPr>
        <w:t>Lightmoor</w:t>
      </w:r>
      <w:proofErr w:type="spellEnd"/>
      <w:r w:rsidR="00FE641B" w:rsidRPr="007255B5">
        <w:rPr>
          <w:rFonts w:ascii="Segoe UI Historic" w:hAnsi="Segoe UI Historic" w:cs="Segoe UI Historic"/>
          <w:lang w:val="en-US"/>
        </w:rPr>
        <w:t xml:space="preserve"> furnaces by noon</w:t>
      </w:r>
      <w:r w:rsidRPr="007255B5">
        <w:rPr>
          <w:rFonts w:ascii="Segoe UI Historic" w:hAnsi="Segoe UI Historic" w:cs="Segoe UI Historic"/>
          <w:lang w:val="en-US"/>
        </w:rPr>
        <w:t xml:space="preserve">, </w:t>
      </w:r>
      <w:r w:rsidR="00FE641B" w:rsidRPr="007255B5">
        <w:rPr>
          <w:rFonts w:ascii="Segoe UI Historic" w:hAnsi="Segoe UI Historic" w:cs="Segoe UI Historic"/>
          <w:lang w:val="en-US"/>
        </w:rPr>
        <w:t xml:space="preserve">where again they </w:t>
      </w:r>
      <w:r w:rsidR="00D245E2">
        <w:rPr>
          <w:rFonts w:ascii="Segoe UI Historic" w:hAnsi="Segoe UI Historic" w:cs="Segoe UI Historic"/>
          <w:lang w:val="en-US"/>
        </w:rPr>
        <w:t xml:space="preserve">caused damage and </w:t>
      </w:r>
      <w:r w:rsidR="000A354E" w:rsidRPr="007255B5">
        <w:rPr>
          <w:rFonts w:ascii="Segoe UI Historic" w:hAnsi="Segoe UI Historic" w:cs="Segoe UI Historic"/>
          <w:lang w:val="en-US"/>
        </w:rPr>
        <w:t>br</w:t>
      </w:r>
      <w:r w:rsidR="00FE641B" w:rsidRPr="007255B5">
        <w:rPr>
          <w:rFonts w:ascii="Segoe UI Historic" w:hAnsi="Segoe UI Historic" w:cs="Segoe UI Historic"/>
          <w:lang w:val="en-US"/>
        </w:rPr>
        <w:t>ought</w:t>
      </w:r>
      <w:r w:rsidRPr="007255B5">
        <w:rPr>
          <w:rFonts w:ascii="Segoe UI Historic" w:hAnsi="Segoe UI Historic" w:cs="Segoe UI Historic"/>
          <w:lang w:val="en-US"/>
        </w:rPr>
        <w:t xml:space="preserve"> machines to a halt. Workers from the mines and ironworks visited were called to join the</w:t>
      </w:r>
      <w:r w:rsidR="000B301A">
        <w:rPr>
          <w:rFonts w:ascii="Segoe UI Historic" w:hAnsi="Segoe UI Historic" w:cs="Segoe UI Historic"/>
          <w:lang w:val="en-US"/>
        </w:rPr>
        <w:t xml:space="preserve"> march</w:t>
      </w:r>
      <w:r w:rsidRPr="007255B5">
        <w:rPr>
          <w:rFonts w:ascii="Segoe UI Historic" w:hAnsi="Segoe UI Historic" w:cs="Segoe UI Historic"/>
          <w:lang w:val="en-US"/>
        </w:rPr>
        <w:t xml:space="preserve">. Feelings ran high, resulting in damage to the pit heads, whilst </w:t>
      </w:r>
      <w:r w:rsidR="00D245E2">
        <w:rPr>
          <w:rFonts w:ascii="Segoe UI Historic" w:hAnsi="Segoe UI Historic" w:cs="Segoe UI Historic"/>
          <w:lang w:val="en-US"/>
        </w:rPr>
        <w:t>some miners</w:t>
      </w:r>
      <w:r w:rsidRPr="007255B5">
        <w:rPr>
          <w:rFonts w:ascii="Segoe UI Historic" w:hAnsi="Segoe UI Historic" w:cs="Segoe UI Historic"/>
          <w:lang w:val="en-US"/>
        </w:rPr>
        <w:t xml:space="preserve"> were threatened unless they stopped work.</w:t>
      </w:r>
    </w:p>
    <w:p w14:paraId="52FBF2F3" w14:textId="2C3D63A2" w:rsidR="00F31353" w:rsidRPr="007255B5" w:rsidRDefault="00F31353" w:rsidP="00F31353">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 xml:space="preserve">They then intended to </w:t>
      </w:r>
      <w:r w:rsidR="00FE641B" w:rsidRPr="007255B5">
        <w:rPr>
          <w:rFonts w:ascii="Segoe UI Historic" w:hAnsi="Segoe UI Historic" w:cs="Segoe UI Historic"/>
          <w:lang w:val="en-US"/>
        </w:rPr>
        <w:t>continue on to</w:t>
      </w:r>
      <w:r w:rsidRPr="007255B5">
        <w:rPr>
          <w:rFonts w:ascii="Segoe UI Historic" w:hAnsi="Segoe UI Historic" w:cs="Segoe UI Historic"/>
          <w:lang w:val="en-US"/>
        </w:rPr>
        <w:t xml:space="preserve"> </w:t>
      </w:r>
      <w:proofErr w:type="spellStart"/>
      <w:r w:rsidRPr="007255B5">
        <w:rPr>
          <w:rFonts w:ascii="Segoe UI Historic" w:hAnsi="Segoe UI Historic" w:cs="Segoe UI Historic"/>
          <w:lang w:val="en-US"/>
        </w:rPr>
        <w:t>Coalbrookdale</w:t>
      </w:r>
      <w:proofErr w:type="spellEnd"/>
      <w:r w:rsidRPr="007255B5">
        <w:rPr>
          <w:rFonts w:ascii="Segoe UI Historic" w:hAnsi="Segoe UI Historic" w:cs="Segoe UI Historic"/>
          <w:lang w:val="en-US"/>
        </w:rPr>
        <w:t xml:space="preserve">, the </w:t>
      </w:r>
      <w:r w:rsidR="00F72F3F">
        <w:rPr>
          <w:rFonts w:ascii="Segoe UI Historic" w:hAnsi="Segoe UI Historic" w:cs="Segoe UI Historic"/>
          <w:lang w:val="en-US"/>
        </w:rPr>
        <w:t>crowd</w:t>
      </w:r>
      <w:r w:rsidRPr="007255B5">
        <w:rPr>
          <w:rFonts w:ascii="Segoe UI Historic" w:hAnsi="Segoe UI Historic" w:cs="Segoe UI Historic"/>
          <w:lang w:val="en-US"/>
        </w:rPr>
        <w:t xml:space="preserve"> having </w:t>
      </w:r>
      <w:r w:rsidR="000A354E" w:rsidRPr="007255B5">
        <w:rPr>
          <w:rFonts w:ascii="Segoe UI Historic" w:hAnsi="Segoe UI Historic" w:cs="Segoe UI Historic"/>
          <w:lang w:val="en-US"/>
        </w:rPr>
        <w:t xml:space="preserve">increased </w:t>
      </w:r>
      <w:r w:rsidRPr="007255B5">
        <w:rPr>
          <w:rFonts w:ascii="Segoe UI Historic" w:hAnsi="Segoe UI Historic" w:cs="Segoe UI Historic"/>
          <w:lang w:val="en-US"/>
        </w:rPr>
        <w:t>to over 2</w:t>
      </w:r>
      <w:r w:rsidR="000A354E" w:rsidRPr="007255B5">
        <w:rPr>
          <w:rFonts w:ascii="Segoe UI Historic" w:hAnsi="Segoe UI Historic" w:cs="Segoe UI Historic"/>
          <w:lang w:val="en-US"/>
        </w:rPr>
        <w:t>,</w:t>
      </w:r>
      <w:r w:rsidRPr="007255B5">
        <w:rPr>
          <w:rFonts w:ascii="Segoe UI Historic" w:hAnsi="Segoe UI Historic" w:cs="Segoe UI Historic"/>
          <w:lang w:val="en-US"/>
        </w:rPr>
        <w:t xml:space="preserve">000, but their plans changed when </w:t>
      </w:r>
      <w:r w:rsidR="00D245E2">
        <w:rPr>
          <w:rFonts w:ascii="Segoe UI Historic" w:hAnsi="Segoe UI Historic" w:cs="Segoe UI Historic"/>
          <w:lang w:val="en-US"/>
        </w:rPr>
        <w:t>they heard</w:t>
      </w:r>
      <w:r w:rsidRPr="007255B5">
        <w:rPr>
          <w:rFonts w:ascii="Segoe UI Historic" w:hAnsi="Segoe UI Historic" w:cs="Segoe UI Historic"/>
          <w:lang w:val="en-US"/>
        </w:rPr>
        <w:t xml:space="preserve"> that the colliery owners had sent out appeals for </w:t>
      </w:r>
      <w:r w:rsidR="000B301A">
        <w:rPr>
          <w:rFonts w:ascii="Segoe UI Historic" w:hAnsi="Segoe UI Historic" w:cs="Segoe UI Historic"/>
          <w:lang w:val="en-US"/>
        </w:rPr>
        <w:t>help</w:t>
      </w:r>
      <w:r w:rsidRPr="007255B5">
        <w:rPr>
          <w:rFonts w:ascii="Segoe UI Historic" w:hAnsi="Segoe UI Historic" w:cs="Segoe UI Historic"/>
          <w:lang w:val="en-US"/>
        </w:rPr>
        <w:t xml:space="preserve">, calling out 70 men of the </w:t>
      </w:r>
      <w:proofErr w:type="spellStart"/>
      <w:r w:rsidRPr="007255B5">
        <w:rPr>
          <w:rFonts w:ascii="Segoe UI Historic" w:hAnsi="Segoe UI Historic" w:cs="Segoe UI Historic"/>
          <w:lang w:val="en-US"/>
        </w:rPr>
        <w:t>Shropshire</w:t>
      </w:r>
      <w:proofErr w:type="spellEnd"/>
      <w:r w:rsidRPr="007255B5">
        <w:rPr>
          <w:rFonts w:ascii="Segoe UI Historic" w:hAnsi="Segoe UI Historic" w:cs="Segoe UI Historic"/>
          <w:lang w:val="en-US"/>
        </w:rPr>
        <w:t xml:space="preserve"> Yeomanry, led by Colonel William </w:t>
      </w:r>
      <w:proofErr w:type="spellStart"/>
      <w:r w:rsidRPr="007255B5">
        <w:rPr>
          <w:rFonts w:ascii="Segoe UI Historic" w:hAnsi="Segoe UI Historic" w:cs="Segoe UI Historic"/>
          <w:lang w:val="en-US"/>
        </w:rPr>
        <w:t>Cludde</w:t>
      </w:r>
      <w:proofErr w:type="spellEnd"/>
      <w:r w:rsidRPr="007255B5">
        <w:rPr>
          <w:rFonts w:ascii="Segoe UI Historic" w:hAnsi="Segoe UI Historic" w:cs="Segoe UI Historic"/>
          <w:lang w:val="en-US"/>
        </w:rPr>
        <w:t xml:space="preserve"> from Wellington Barracks to support the local constabulary, who were outmatched, to </w:t>
      </w:r>
      <w:r w:rsidR="00C705F7">
        <w:rPr>
          <w:rFonts w:ascii="Segoe UI Historic" w:hAnsi="Segoe UI Historic" w:cs="Segoe UI Historic"/>
          <w:lang w:val="en-US"/>
        </w:rPr>
        <w:t>calm the</w:t>
      </w:r>
      <w:r w:rsidRPr="007255B5">
        <w:rPr>
          <w:rFonts w:ascii="Segoe UI Historic" w:hAnsi="Segoe UI Historic" w:cs="Segoe UI Historic"/>
          <w:lang w:val="en-US"/>
        </w:rPr>
        <w:t xml:space="preserve"> angry miners. </w:t>
      </w:r>
    </w:p>
    <w:p w14:paraId="025C3427" w14:textId="6118E7BC" w:rsidR="00F31353" w:rsidRPr="007255B5" w:rsidRDefault="00F31353" w:rsidP="00F31353">
      <w:pPr>
        <w:spacing w:before="240" w:after="240" w:line="240" w:lineRule="auto"/>
        <w:rPr>
          <w:rFonts w:ascii="Segoe UI Historic" w:hAnsi="Segoe UI Historic" w:cs="Segoe UI Historic"/>
        </w:rPr>
      </w:pPr>
      <w:r w:rsidRPr="007255B5">
        <w:rPr>
          <w:rFonts w:ascii="Segoe UI Historic" w:hAnsi="Segoe UI Historic" w:cs="Segoe UI Historic"/>
        </w:rPr>
        <w:t xml:space="preserve">The crowd of colliers was, by this time, around 3,000 strong. </w:t>
      </w:r>
      <w:r w:rsidRPr="00F72F3F">
        <w:rPr>
          <w:rFonts w:ascii="Segoe UI Historic" w:hAnsi="Segoe UI Historic" w:cs="Segoe UI Historic"/>
          <w:i/>
        </w:rPr>
        <w:t>‘Numbers of women and children had joined them on their route’</w:t>
      </w:r>
      <w:r w:rsidRPr="007255B5">
        <w:rPr>
          <w:rFonts w:ascii="Segoe UI Historic" w:hAnsi="Segoe UI Historic" w:cs="Segoe UI Historic"/>
        </w:rPr>
        <w:t xml:space="preserve"> and they had gathered on and around the </w:t>
      </w:r>
      <w:r w:rsidR="00D245E2">
        <w:rPr>
          <w:rFonts w:ascii="Segoe UI Historic" w:hAnsi="Segoe UI Historic" w:cs="Segoe UI Historic"/>
        </w:rPr>
        <w:t>high, steep slopes of</w:t>
      </w:r>
      <w:r w:rsidR="00D245E2" w:rsidRPr="007255B5">
        <w:rPr>
          <w:rFonts w:ascii="Segoe UI Historic" w:hAnsi="Segoe UI Historic" w:cs="Segoe UI Historic"/>
        </w:rPr>
        <w:t xml:space="preserve"> </w:t>
      </w:r>
      <w:r w:rsidRPr="007255B5">
        <w:rPr>
          <w:rFonts w:ascii="Segoe UI Historic" w:hAnsi="Segoe UI Historic" w:cs="Segoe UI Historic"/>
        </w:rPr>
        <w:t>cinder</w:t>
      </w:r>
      <w:r w:rsidR="000B301A">
        <w:rPr>
          <w:rFonts w:ascii="Segoe UI Historic" w:hAnsi="Segoe UI Historic" w:cs="Segoe UI Historic"/>
        </w:rPr>
        <w:t xml:space="preserve"> </w:t>
      </w:r>
      <w:r w:rsidRPr="007255B5">
        <w:rPr>
          <w:rFonts w:ascii="Segoe UI Historic" w:hAnsi="Segoe UI Historic" w:cs="Segoe UI Historic"/>
        </w:rPr>
        <w:t xml:space="preserve">hills that dominated the landscape surrounding the now idle ironworks. </w:t>
      </w:r>
      <w:sdt>
        <w:sdtPr>
          <w:rPr>
            <w:rFonts w:ascii="Segoe UI Historic" w:hAnsi="Segoe UI Historic" w:cs="Segoe UI Historic"/>
          </w:rPr>
          <w:id w:val="699828097"/>
          <w:citation/>
        </w:sdtPr>
        <w:sdtEndPr/>
        <w:sdtContent>
          <w:r w:rsidR="001526DA" w:rsidRPr="007255B5">
            <w:rPr>
              <w:rFonts w:ascii="Segoe UI Historic" w:hAnsi="Segoe UI Historic" w:cs="Segoe UI Historic"/>
            </w:rPr>
            <w:fldChar w:fldCharType="begin"/>
          </w:r>
          <w:r w:rsidR="00422517" w:rsidRPr="007255B5">
            <w:rPr>
              <w:rFonts w:ascii="Segoe UI Historic" w:hAnsi="Segoe UI Historic" w:cs="Segoe UI Historic"/>
            </w:rPr>
            <w:instrText xml:space="preserve">CITATION Sal21 \l 2057 </w:instrText>
          </w:r>
          <w:r w:rsidR="001526DA" w:rsidRPr="007255B5">
            <w:rPr>
              <w:rFonts w:ascii="Segoe UI Historic" w:hAnsi="Segoe UI Historic" w:cs="Segoe UI Historic"/>
            </w:rPr>
            <w:fldChar w:fldCharType="separate"/>
          </w:r>
          <w:r w:rsidR="00415EA1" w:rsidRPr="00415EA1">
            <w:rPr>
              <w:rFonts w:ascii="Segoe UI Historic" w:hAnsi="Segoe UI Historic" w:cs="Segoe UI Historic"/>
              <w:noProof/>
            </w:rPr>
            <w:t>(Salopian Journal, 1821)</w:t>
          </w:r>
          <w:r w:rsidR="001526DA" w:rsidRPr="007255B5">
            <w:rPr>
              <w:rFonts w:ascii="Segoe UI Historic" w:hAnsi="Segoe UI Historic" w:cs="Segoe UI Historic"/>
            </w:rPr>
            <w:fldChar w:fldCharType="end"/>
          </w:r>
        </w:sdtContent>
      </w:sdt>
      <w:r w:rsidR="00D245E2">
        <w:rPr>
          <w:rFonts w:ascii="Segoe UI Historic" w:hAnsi="Segoe UI Historic" w:cs="Segoe UI Historic"/>
        </w:rPr>
        <w:t xml:space="preserve">.  </w:t>
      </w:r>
      <w:r w:rsidR="00E8733B">
        <w:rPr>
          <w:rFonts w:ascii="Segoe UI Historic" w:hAnsi="Segoe UI Historic" w:cs="Segoe UI Historic"/>
        </w:rPr>
        <w:t>The cinder</w:t>
      </w:r>
      <w:r w:rsidR="000B301A">
        <w:rPr>
          <w:rFonts w:ascii="Segoe UI Historic" w:hAnsi="Segoe UI Historic" w:cs="Segoe UI Historic"/>
        </w:rPr>
        <w:t xml:space="preserve"> </w:t>
      </w:r>
      <w:r w:rsidR="00E8733B">
        <w:rPr>
          <w:rFonts w:ascii="Segoe UI Historic" w:hAnsi="Segoe UI Historic" w:cs="Segoe UI Historic"/>
        </w:rPr>
        <w:t>hills were made up of large lumps of slag and waste materials from the iron making process.</w:t>
      </w:r>
    </w:p>
    <w:p w14:paraId="316A1985" w14:textId="77777777" w:rsidR="00643550" w:rsidRPr="00E06658" w:rsidRDefault="00643550" w:rsidP="00643550">
      <w:pPr>
        <w:spacing w:before="240" w:after="240" w:line="240" w:lineRule="auto"/>
        <w:rPr>
          <w:rFonts w:ascii="Segoe UI Historic" w:hAnsi="Segoe UI Historic" w:cs="Segoe UI Historic"/>
          <w:b/>
          <w:bCs/>
          <w:i/>
          <w:sz w:val="24"/>
          <w:szCs w:val="24"/>
        </w:rPr>
      </w:pPr>
      <w:r w:rsidRPr="00E06658">
        <w:rPr>
          <w:rFonts w:ascii="Segoe UI Historic" w:hAnsi="Segoe UI Historic" w:cs="Segoe UI Historic"/>
          <w:b/>
          <w:bCs/>
          <w:i/>
          <w:sz w:val="24"/>
          <w:szCs w:val="24"/>
        </w:rPr>
        <w:t>Violence Erupts…</w:t>
      </w:r>
    </w:p>
    <w:p w14:paraId="50784EFD" w14:textId="558A2F49" w:rsidR="00FE641B" w:rsidRPr="007255B5" w:rsidRDefault="00F31353" w:rsidP="00F31353">
      <w:pPr>
        <w:spacing w:before="240" w:after="240" w:line="240" w:lineRule="auto"/>
        <w:rPr>
          <w:rFonts w:ascii="Segoe UI Historic" w:hAnsi="Segoe UI Historic" w:cs="Segoe UI Historic"/>
        </w:rPr>
      </w:pPr>
      <w:r w:rsidRPr="007255B5">
        <w:rPr>
          <w:rFonts w:ascii="Segoe UI Historic" w:hAnsi="Segoe UI Historic" w:cs="Segoe UI Historic"/>
          <w:lang w:val="en-US"/>
        </w:rPr>
        <w:t>The</w:t>
      </w:r>
      <w:r w:rsidR="00D245E2">
        <w:rPr>
          <w:rFonts w:ascii="Segoe UI Historic" w:hAnsi="Segoe UI Historic" w:cs="Segoe UI Historic"/>
          <w:lang w:val="en-US"/>
        </w:rPr>
        <w:t xml:space="preserve"> crowd was </w:t>
      </w:r>
      <w:r w:rsidRPr="007255B5">
        <w:rPr>
          <w:rFonts w:ascii="Segoe UI Historic" w:hAnsi="Segoe UI Historic" w:cs="Segoe UI Historic"/>
          <w:lang w:val="en-US"/>
        </w:rPr>
        <w:t xml:space="preserve">determined to </w:t>
      </w:r>
      <w:r w:rsidR="00D245E2">
        <w:rPr>
          <w:rFonts w:ascii="Segoe UI Historic" w:hAnsi="Segoe UI Historic" w:cs="Segoe UI Historic"/>
          <w:lang w:val="en-US"/>
        </w:rPr>
        <w:t>put a stop to the proposed pay cuts</w:t>
      </w:r>
      <w:r w:rsidRPr="007255B5">
        <w:rPr>
          <w:rFonts w:ascii="Segoe UI Historic" w:hAnsi="Segoe UI Historic" w:cs="Segoe UI Historic"/>
          <w:lang w:val="en-US"/>
        </w:rPr>
        <w:t xml:space="preserve">. They were met by a magistrate, Thomas </w:t>
      </w:r>
      <w:proofErr w:type="spellStart"/>
      <w:r w:rsidRPr="007255B5">
        <w:rPr>
          <w:rFonts w:ascii="Segoe UI Historic" w:hAnsi="Segoe UI Historic" w:cs="Segoe UI Historic"/>
          <w:lang w:val="en-US"/>
        </w:rPr>
        <w:t>Eyton</w:t>
      </w:r>
      <w:proofErr w:type="spellEnd"/>
      <w:r w:rsidRPr="007255B5">
        <w:rPr>
          <w:rFonts w:ascii="Segoe UI Historic" w:hAnsi="Segoe UI Historic" w:cs="Segoe UI Historic"/>
          <w:lang w:val="en-US"/>
        </w:rPr>
        <w:t xml:space="preserve">, accompanied by </w:t>
      </w:r>
      <w:r w:rsidR="00FE641B" w:rsidRPr="007255B5">
        <w:rPr>
          <w:rFonts w:ascii="Segoe UI Historic" w:hAnsi="Segoe UI Historic" w:cs="Segoe UI Historic"/>
          <w:lang w:val="en-US"/>
        </w:rPr>
        <w:t xml:space="preserve">other men of law, </w:t>
      </w:r>
      <w:r w:rsidRPr="007255B5">
        <w:rPr>
          <w:rFonts w:ascii="Segoe UI Historic" w:hAnsi="Segoe UI Historic" w:cs="Segoe UI Historic"/>
          <w:lang w:val="en-US"/>
        </w:rPr>
        <w:t xml:space="preserve">the soldiers of the Yeomanry on horseback, armed with pistols and </w:t>
      </w:r>
      <w:proofErr w:type="spellStart"/>
      <w:r w:rsidRPr="007255B5">
        <w:rPr>
          <w:rFonts w:ascii="Segoe UI Historic" w:hAnsi="Segoe UI Historic" w:cs="Segoe UI Historic"/>
          <w:lang w:val="en-US"/>
        </w:rPr>
        <w:t>sabres</w:t>
      </w:r>
      <w:proofErr w:type="spellEnd"/>
      <w:r w:rsidR="00FE641B" w:rsidRPr="007255B5">
        <w:rPr>
          <w:rFonts w:ascii="Segoe UI Historic" w:hAnsi="Segoe UI Historic" w:cs="Segoe UI Historic"/>
          <w:lang w:val="en-US"/>
        </w:rPr>
        <w:t xml:space="preserve"> and Lieutenant-Colonel </w:t>
      </w:r>
      <w:proofErr w:type="spellStart"/>
      <w:r w:rsidR="00FE641B" w:rsidRPr="007255B5">
        <w:rPr>
          <w:rFonts w:ascii="Segoe UI Historic" w:hAnsi="Segoe UI Historic" w:cs="Segoe UI Historic"/>
          <w:lang w:val="en-US"/>
        </w:rPr>
        <w:t>Cludde</w:t>
      </w:r>
      <w:proofErr w:type="spellEnd"/>
      <w:r w:rsidR="00FE641B" w:rsidRPr="007255B5">
        <w:rPr>
          <w:rFonts w:ascii="Segoe UI Historic" w:hAnsi="Segoe UI Historic" w:cs="Segoe UI Historic"/>
          <w:lang w:val="en-US"/>
        </w:rPr>
        <w:t>, who remained in in his carriage</w:t>
      </w:r>
      <w:r w:rsidRPr="007255B5">
        <w:rPr>
          <w:rFonts w:ascii="Segoe UI Historic" w:hAnsi="Segoe UI Historic" w:cs="Segoe UI Historic"/>
          <w:lang w:val="en-US"/>
        </w:rPr>
        <w:t xml:space="preserve">.  </w:t>
      </w:r>
      <w:proofErr w:type="spellStart"/>
      <w:r w:rsidRPr="007255B5">
        <w:rPr>
          <w:rFonts w:ascii="Segoe UI Historic" w:hAnsi="Segoe UI Historic" w:cs="Segoe UI Historic"/>
          <w:lang w:val="en-US"/>
        </w:rPr>
        <w:t>Eyton</w:t>
      </w:r>
      <w:proofErr w:type="spellEnd"/>
      <w:r w:rsidRPr="007255B5">
        <w:rPr>
          <w:rFonts w:ascii="Segoe UI Historic" w:hAnsi="Segoe UI Historic" w:cs="Segoe UI Historic"/>
          <w:lang w:val="en-US"/>
        </w:rPr>
        <w:t xml:space="preserve"> started to read the Riot Act </w:t>
      </w:r>
      <w:r w:rsidR="00FE641B" w:rsidRPr="007255B5">
        <w:rPr>
          <w:rFonts w:ascii="Segoe UI Historic" w:hAnsi="Segoe UI Historic" w:cs="Segoe UI Historic"/>
          <w:lang w:val="en-US"/>
        </w:rPr>
        <w:t xml:space="preserve">proclamation </w:t>
      </w:r>
      <w:r w:rsidR="00FE641B" w:rsidRPr="007255B5">
        <w:rPr>
          <w:rFonts w:ascii="Segoe UI Historic" w:hAnsi="Segoe UI Historic" w:cs="Segoe UI Historic"/>
        </w:rPr>
        <w:t>at around 10 minutes to three</w:t>
      </w:r>
      <w:r w:rsidR="00D245E2">
        <w:rPr>
          <w:rFonts w:ascii="Segoe UI Historic" w:hAnsi="Segoe UI Historic" w:cs="Segoe UI Historic"/>
        </w:rPr>
        <w:t>, which instructed everyone to disperse peacefully within one hour</w:t>
      </w:r>
    </w:p>
    <w:p w14:paraId="264979E9" w14:textId="5BDC1C22" w:rsidR="00F31353" w:rsidRPr="007255B5" w:rsidRDefault="00C36F79" w:rsidP="00F31353">
      <w:pPr>
        <w:spacing w:before="240" w:after="240" w:line="240" w:lineRule="auto"/>
        <w:rPr>
          <w:rFonts w:ascii="Segoe UI Historic" w:hAnsi="Segoe UI Historic" w:cs="Segoe UI Historic"/>
          <w:lang w:val="en-US"/>
        </w:rPr>
      </w:pPr>
      <w:r w:rsidRPr="007255B5">
        <w:rPr>
          <w:rFonts w:ascii="Segoe UI Historic" w:hAnsi="Segoe UI Historic" w:cs="Segoe UI Historic"/>
        </w:rPr>
        <w:t>This was met with jeers and</w:t>
      </w:r>
      <w:r w:rsidR="00D245E2">
        <w:rPr>
          <w:rFonts w:ascii="Segoe UI Historic" w:hAnsi="Segoe UI Historic" w:cs="Segoe UI Historic"/>
        </w:rPr>
        <w:t xml:space="preserve"> </w:t>
      </w:r>
      <w:r w:rsidRPr="007255B5">
        <w:rPr>
          <w:rFonts w:ascii="Segoe UI Historic" w:hAnsi="Segoe UI Historic" w:cs="Segoe UI Historic"/>
        </w:rPr>
        <w:t xml:space="preserve">defiance, while a period of one hour was </w:t>
      </w:r>
      <w:r w:rsidR="000B301A">
        <w:rPr>
          <w:rFonts w:ascii="Segoe UI Historic" w:hAnsi="Segoe UI Historic" w:cs="Segoe UI Historic"/>
        </w:rPr>
        <w:t>allowed</w:t>
      </w:r>
      <w:r w:rsidRPr="007255B5">
        <w:rPr>
          <w:rFonts w:ascii="Segoe UI Historic" w:hAnsi="Segoe UI Historic" w:cs="Segoe UI Historic"/>
        </w:rPr>
        <w:t xml:space="preserve"> during which the ‘crowd remained very noisy and did not disperse.’ </w:t>
      </w:r>
      <w:sdt>
        <w:sdtPr>
          <w:rPr>
            <w:rFonts w:ascii="Segoe UI Historic" w:hAnsi="Segoe UI Historic" w:cs="Segoe UI Historic"/>
          </w:rPr>
          <w:id w:val="1603060462"/>
          <w:citation/>
        </w:sdtPr>
        <w:sdtEndPr/>
        <w:sdtContent>
          <w:r w:rsidR="001526DA" w:rsidRPr="007255B5">
            <w:rPr>
              <w:rFonts w:ascii="Segoe UI Historic" w:hAnsi="Segoe UI Historic" w:cs="Segoe UI Historic"/>
            </w:rPr>
            <w:fldChar w:fldCharType="begin"/>
          </w:r>
          <w:r w:rsidR="001526DA" w:rsidRPr="007255B5">
            <w:rPr>
              <w:rFonts w:ascii="Segoe UI Historic" w:hAnsi="Segoe UI Historic" w:cs="Segoe UI Historic"/>
            </w:rPr>
            <w:instrText xml:space="preserve"> CITATION Tri00 \l 2057 </w:instrText>
          </w:r>
          <w:r w:rsidR="001526DA" w:rsidRPr="007255B5">
            <w:rPr>
              <w:rFonts w:ascii="Segoe UI Historic" w:hAnsi="Segoe UI Historic" w:cs="Segoe UI Historic"/>
            </w:rPr>
            <w:fldChar w:fldCharType="separate"/>
          </w:r>
          <w:r w:rsidR="00415EA1" w:rsidRPr="00415EA1">
            <w:rPr>
              <w:rFonts w:ascii="Segoe UI Historic" w:hAnsi="Segoe UI Historic" w:cs="Segoe UI Historic"/>
              <w:noProof/>
            </w:rPr>
            <w:t>(Trinder, 2000)</w:t>
          </w:r>
          <w:r w:rsidR="001526DA" w:rsidRPr="007255B5">
            <w:rPr>
              <w:rFonts w:ascii="Segoe UI Historic" w:hAnsi="Segoe UI Historic" w:cs="Segoe UI Historic"/>
            </w:rPr>
            <w:fldChar w:fldCharType="end"/>
          </w:r>
        </w:sdtContent>
      </w:sdt>
      <w:r w:rsidRPr="007255B5">
        <w:rPr>
          <w:rFonts w:ascii="Segoe UI Historic" w:hAnsi="Segoe UI Historic" w:cs="Segoe UI Historic"/>
        </w:rPr>
        <w:t xml:space="preserve">.  </w:t>
      </w:r>
      <w:r w:rsidR="00FE641B" w:rsidRPr="007255B5">
        <w:rPr>
          <w:rFonts w:ascii="Segoe UI Historic" w:hAnsi="Segoe UI Historic" w:cs="Segoe UI Historic"/>
        </w:rPr>
        <w:t>T</w:t>
      </w:r>
      <w:r w:rsidR="00F31353" w:rsidRPr="007255B5">
        <w:rPr>
          <w:rFonts w:ascii="Segoe UI Historic" w:hAnsi="Segoe UI Historic" w:cs="Segoe UI Historic"/>
          <w:lang w:val="en-US"/>
        </w:rPr>
        <w:t>he crowd</w:t>
      </w:r>
      <w:r w:rsidRPr="007255B5">
        <w:rPr>
          <w:rFonts w:ascii="Segoe UI Historic" w:hAnsi="Segoe UI Historic" w:cs="Segoe UI Historic"/>
          <w:lang w:val="en-US"/>
        </w:rPr>
        <w:t xml:space="preserve"> were</w:t>
      </w:r>
      <w:r w:rsidR="00F31353" w:rsidRPr="007255B5">
        <w:rPr>
          <w:rFonts w:ascii="Segoe UI Historic" w:hAnsi="Segoe UI Historic" w:cs="Segoe UI Historic"/>
          <w:lang w:val="en-US"/>
        </w:rPr>
        <w:t xml:space="preserve"> armed with sticks and crude mining tools, others picking up stones and lumps of cinders </w:t>
      </w:r>
      <w:r w:rsidR="00F31353" w:rsidRPr="007255B5">
        <w:rPr>
          <w:rFonts w:ascii="Segoe UI Historic" w:hAnsi="Segoe UI Historic" w:cs="Segoe UI Historic"/>
          <w:lang w:val="en-US"/>
        </w:rPr>
        <w:lastRenderedPageBreak/>
        <w:t xml:space="preserve">from the foot of the hills began to attack the troops. They shouted “We will have our Wages!” “If we are to fight for it, let’s all get together!” </w:t>
      </w:r>
    </w:p>
    <w:p w14:paraId="6BD6ACE5" w14:textId="2C3ECC8A" w:rsidR="00F31353" w:rsidRPr="007255B5" w:rsidRDefault="00E03EC3" w:rsidP="00F31353">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Eight s</w:t>
      </w:r>
      <w:r w:rsidR="00F31353" w:rsidRPr="007255B5">
        <w:rPr>
          <w:rFonts w:ascii="Segoe UI Historic" w:hAnsi="Segoe UI Historic" w:cs="Segoe UI Historic"/>
          <w:lang w:val="en-US"/>
        </w:rPr>
        <w:t>uspect ring leaders</w:t>
      </w:r>
      <w:r w:rsidRPr="007255B5">
        <w:rPr>
          <w:rFonts w:ascii="Segoe UI Historic" w:hAnsi="Segoe UI Historic" w:cs="Segoe UI Historic"/>
          <w:lang w:val="en-US"/>
        </w:rPr>
        <w:t xml:space="preserve"> including</w:t>
      </w:r>
      <w:r w:rsidR="00F31353" w:rsidRPr="007255B5">
        <w:rPr>
          <w:rFonts w:ascii="Segoe UI Historic" w:hAnsi="Segoe UI Historic" w:cs="Segoe UI Historic"/>
          <w:lang w:val="en-US"/>
        </w:rPr>
        <w:t xml:space="preserve"> Samuel Hayward</w:t>
      </w:r>
      <w:r w:rsidRPr="007255B5">
        <w:rPr>
          <w:rFonts w:ascii="Segoe UI Historic" w:hAnsi="Segoe UI Historic" w:cs="Segoe UI Historic"/>
          <w:lang w:val="en-US"/>
        </w:rPr>
        <w:t>,</w:t>
      </w:r>
      <w:r w:rsidR="00F31353" w:rsidRPr="007255B5">
        <w:rPr>
          <w:rFonts w:ascii="Segoe UI Historic" w:hAnsi="Segoe UI Historic" w:cs="Segoe UI Historic"/>
          <w:lang w:val="en-US"/>
        </w:rPr>
        <w:t xml:space="preserve"> a man known only as Hass</w:t>
      </w:r>
      <w:r w:rsidR="00C36F79" w:rsidRPr="007255B5">
        <w:rPr>
          <w:rFonts w:ascii="Segoe UI Historic" w:hAnsi="Segoe UI Historic" w:cs="Segoe UI Historic"/>
          <w:lang w:val="en-US"/>
        </w:rPr>
        <w:t>al</w:t>
      </w:r>
      <w:r w:rsidR="00F31353" w:rsidRPr="007255B5">
        <w:rPr>
          <w:rFonts w:ascii="Segoe UI Historic" w:hAnsi="Segoe UI Historic" w:cs="Segoe UI Historic"/>
          <w:lang w:val="en-US"/>
        </w:rPr>
        <w:t xml:space="preserve">l </w:t>
      </w:r>
      <w:r w:rsidRPr="007255B5">
        <w:rPr>
          <w:rFonts w:ascii="Segoe UI Historic" w:hAnsi="Segoe UI Historic" w:cs="Segoe UI Historic"/>
          <w:lang w:val="en-US"/>
        </w:rPr>
        <w:t xml:space="preserve">and others </w:t>
      </w:r>
      <w:r w:rsidR="00F31353" w:rsidRPr="007255B5">
        <w:rPr>
          <w:rFonts w:ascii="Segoe UI Historic" w:hAnsi="Segoe UI Historic" w:cs="Segoe UI Historic"/>
          <w:lang w:val="en-US"/>
        </w:rPr>
        <w:t>were</w:t>
      </w:r>
      <w:r w:rsidR="00D245E2">
        <w:rPr>
          <w:rFonts w:ascii="Segoe UI Historic" w:hAnsi="Segoe UI Historic" w:cs="Segoe UI Historic"/>
          <w:lang w:val="en-US"/>
        </w:rPr>
        <w:t xml:space="preserve"> captured and</w:t>
      </w:r>
      <w:r w:rsidR="00F31353" w:rsidRPr="007255B5">
        <w:rPr>
          <w:rFonts w:ascii="Segoe UI Historic" w:hAnsi="Segoe UI Historic" w:cs="Segoe UI Historic"/>
          <w:lang w:val="en-US"/>
        </w:rPr>
        <w:t xml:space="preserve"> taken into custody. The crowd tried to stop the troops taking them back to Wellington pelting the Yeomanry with slag and stones. Under the alleged leadership of Thomas Palin, a successful attempt was made to rescue the prisoners.  </w:t>
      </w:r>
    </w:p>
    <w:p w14:paraId="7557F3B5" w14:textId="44669726" w:rsidR="00643550" w:rsidRPr="007255B5" w:rsidRDefault="00F31353" w:rsidP="00F31353">
      <w:pPr>
        <w:spacing w:before="240" w:after="240" w:line="240" w:lineRule="auto"/>
        <w:rPr>
          <w:rFonts w:ascii="Segoe UI Historic" w:hAnsi="Segoe UI Historic" w:cs="Segoe UI Historic"/>
        </w:rPr>
      </w:pPr>
      <w:proofErr w:type="spellStart"/>
      <w:r w:rsidRPr="007255B5">
        <w:rPr>
          <w:rFonts w:ascii="Segoe UI Historic" w:hAnsi="Segoe UI Historic" w:cs="Segoe UI Historic"/>
          <w:lang w:val="en-US"/>
        </w:rPr>
        <w:t>Cludde</w:t>
      </w:r>
      <w:proofErr w:type="spellEnd"/>
      <w:r w:rsidRPr="007255B5">
        <w:rPr>
          <w:rFonts w:ascii="Segoe UI Historic" w:hAnsi="Segoe UI Historic" w:cs="Segoe UI Historic"/>
          <w:lang w:val="en-US"/>
        </w:rPr>
        <w:t>, now took charge</w:t>
      </w:r>
      <w:r w:rsidR="00643550" w:rsidRPr="007255B5">
        <w:rPr>
          <w:rFonts w:ascii="Segoe UI Historic" w:hAnsi="Segoe UI Historic" w:cs="Segoe UI Historic"/>
          <w:lang w:val="en-US"/>
        </w:rPr>
        <w:t xml:space="preserve"> and</w:t>
      </w:r>
      <w:r w:rsidR="00643550" w:rsidRPr="007255B5">
        <w:rPr>
          <w:rFonts w:ascii="Segoe UI Historic" w:hAnsi="Segoe UI Historic" w:cs="Segoe UI Historic"/>
        </w:rPr>
        <w:t xml:space="preserve"> gave the order for ‘the cavalry to advance, to endeavour to disperse them doing as little injury as possible…and at the same time to assist the Peace Officers in taking into Custody any that were armed, or who appeared to be particularly active.’ </w:t>
      </w:r>
      <w:sdt>
        <w:sdtPr>
          <w:rPr>
            <w:rFonts w:ascii="Segoe UI Historic" w:hAnsi="Segoe UI Historic" w:cs="Segoe UI Historic"/>
          </w:rPr>
          <w:id w:val="-1542594346"/>
          <w:citation/>
        </w:sdtPr>
        <w:sdtEndPr/>
        <w:sdtContent>
          <w:r w:rsidR="00422517" w:rsidRPr="007255B5">
            <w:rPr>
              <w:rFonts w:ascii="Segoe UI Historic" w:hAnsi="Segoe UI Historic" w:cs="Segoe UI Historic"/>
            </w:rPr>
            <w:fldChar w:fldCharType="begin"/>
          </w:r>
          <w:r w:rsidR="00422517" w:rsidRPr="007255B5">
            <w:rPr>
              <w:rFonts w:ascii="Segoe UI Historic" w:hAnsi="Segoe UI Historic" w:cs="Segoe UI Historic"/>
            </w:rPr>
            <w:instrText xml:space="preserve"> CITATION Clury \l 2057 </w:instrText>
          </w:r>
          <w:r w:rsidR="00422517" w:rsidRPr="007255B5">
            <w:rPr>
              <w:rFonts w:ascii="Segoe UI Historic" w:hAnsi="Segoe UI Historic" w:cs="Segoe UI Historic"/>
            </w:rPr>
            <w:fldChar w:fldCharType="separate"/>
          </w:r>
          <w:r w:rsidR="00415EA1" w:rsidRPr="00415EA1">
            <w:rPr>
              <w:rFonts w:ascii="Segoe UI Historic" w:hAnsi="Segoe UI Historic" w:cs="Segoe UI Historic"/>
              <w:noProof/>
            </w:rPr>
            <w:t>(Cludde, 1821, 4th February)</w:t>
          </w:r>
          <w:r w:rsidR="00422517" w:rsidRPr="007255B5">
            <w:rPr>
              <w:rFonts w:ascii="Segoe UI Historic" w:hAnsi="Segoe UI Historic" w:cs="Segoe UI Historic"/>
            </w:rPr>
            <w:fldChar w:fldCharType="end"/>
          </w:r>
        </w:sdtContent>
      </w:sdt>
    </w:p>
    <w:p w14:paraId="4C3D48B6" w14:textId="5CC8353A" w:rsidR="00643550" w:rsidRPr="007255B5" w:rsidRDefault="00643550" w:rsidP="00643550">
      <w:pPr>
        <w:spacing w:before="240" w:after="240" w:line="240" w:lineRule="auto"/>
        <w:rPr>
          <w:rFonts w:ascii="Segoe UI Historic" w:hAnsi="Segoe UI Historic" w:cs="Segoe UI Historic"/>
        </w:rPr>
      </w:pPr>
      <w:r w:rsidRPr="007255B5">
        <w:rPr>
          <w:rFonts w:ascii="Segoe UI Historic" w:hAnsi="Segoe UI Historic" w:cs="Segoe UI Historic"/>
        </w:rPr>
        <w:t>In the confusion, soldiers opened</w:t>
      </w:r>
      <w:r w:rsidR="00F31353" w:rsidRPr="007255B5">
        <w:rPr>
          <w:rFonts w:ascii="Segoe UI Historic" w:hAnsi="Segoe UI Historic" w:cs="Segoe UI Historic"/>
          <w:lang w:val="en-US"/>
        </w:rPr>
        <w:t xml:space="preserve"> fire</w:t>
      </w:r>
      <w:r w:rsidRPr="007255B5">
        <w:rPr>
          <w:rFonts w:ascii="Segoe UI Historic" w:hAnsi="Segoe UI Historic" w:cs="Segoe UI Historic"/>
          <w:lang w:val="en-US"/>
        </w:rPr>
        <w:t xml:space="preserve"> and</w:t>
      </w:r>
      <w:r w:rsidR="00F31353" w:rsidRPr="007255B5">
        <w:rPr>
          <w:rFonts w:ascii="Segoe UI Historic" w:hAnsi="Segoe UI Historic" w:cs="Segoe UI Historic"/>
          <w:lang w:val="en-US"/>
        </w:rPr>
        <w:t xml:space="preserve"> collier William Bird was shot dead; another Thomas Gittens, a miner from Lawley Bank </w:t>
      </w:r>
      <w:r w:rsidR="000A44A6">
        <w:rPr>
          <w:rFonts w:ascii="Segoe UI Historic" w:hAnsi="Segoe UI Historic" w:cs="Segoe UI Historic"/>
          <w:lang w:val="en-US"/>
        </w:rPr>
        <w:t>died from his wounds</w:t>
      </w:r>
      <w:r w:rsidR="00F31353" w:rsidRPr="007255B5">
        <w:rPr>
          <w:rFonts w:ascii="Segoe UI Historic" w:hAnsi="Segoe UI Historic" w:cs="Segoe UI Historic"/>
          <w:lang w:val="en-US"/>
        </w:rPr>
        <w:t xml:space="preserve">. </w:t>
      </w:r>
      <w:r w:rsidRPr="007255B5">
        <w:rPr>
          <w:rFonts w:ascii="Segoe UI Historic" w:hAnsi="Segoe UI Historic" w:cs="Segoe UI Historic"/>
          <w:lang w:val="en-US"/>
        </w:rPr>
        <w:t xml:space="preserve"> </w:t>
      </w:r>
      <w:sdt>
        <w:sdtPr>
          <w:rPr>
            <w:rFonts w:ascii="Segoe UI Historic" w:hAnsi="Segoe UI Historic" w:cs="Segoe UI Historic"/>
            <w:lang w:val="en-US"/>
          </w:rPr>
          <w:id w:val="-1347862628"/>
          <w:citation/>
        </w:sdtPr>
        <w:sdtEndPr/>
        <w:sdtContent>
          <w:r w:rsidR="00422517" w:rsidRPr="007255B5">
            <w:rPr>
              <w:rFonts w:ascii="Segoe UI Historic" w:hAnsi="Segoe UI Historic" w:cs="Segoe UI Historic"/>
              <w:lang w:val="en-US"/>
            </w:rPr>
            <w:fldChar w:fldCharType="begin"/>
          </w:r>
          <w:r w:rsidR="00422517" w:rsidRPr="007255B5">
            <w:rPr>
              <w:rFonts w:ascii="Segoe UI Historic" w:hAnsi="Segoe UI Historic" w:cs="Segoe UI Historic"/>
            </w:rPr>
            <w:instrText xml:space="preserve"> CITATION Clury \l 2057 </w:instrText>
          </w:r>
          <w:r w:rsidR="00422517" w:rsidRPr="007255B5">
            <w:rPr>
              <w:rFonts w:ascii="Segoe UI Historic" w:hAnsi="Segoe UI Historic" w:cs="Segoe UI Historic"/>
              <w:lang w:val="en-US"/>
            </w:rPr>
            <w:fldChar w:fldCharType="separate"/>
          </w:r>
          <w:r w:rsidR="00415EA1" w:rsidRPr="00415EA1">
            <w:rPr>
              <w:rFonts w:ascii="Segoe UI Historic" w:hAnsi="Segoe UI Historic" w:cs="Segoe UI Historic"/>
              <w:noProof/>
            </w:rPr>
            <w:t>(Cludde, 1821, 4th February)</w:t>
          </w:r>
          <w:r w:rsidR="00422517" w:rsidRPr="007255B5">
            <w:rPr>
              <w:rFonts w:ascii="Segoe UI Historic" w:hAnsi="Segoe UI Historic" w:cs="Segoe UI Historic"/>
              <w:lang w:val="en-US"/>
            </w:rPr>
            <w:fldChar w:fldCharType="end"/>
          </w:r>
        </w:sdtContent>
      </w:sdt>
      <w:r w:rsidR="00422517" w:rsidRPr="007255B5">
        <w:rPr>
          <w:rFonts w:ascii="Segoe UI Historic" w:hAnsi="Segoe UI Historic" w:cs="Segoe UI Historic"/>
          <w:lang w:val="en-US"/>
        </w:rPr>
        <w:t xml:space="preserve"> </w:t>
      </w:r>
      <w:r w:rsidR="00F31353" w:rsidRPr="007255B5">
        <w:rPr>
          <w:rFonts w:ascii="Segoe UI Historic" w:hAnsi="Segoe UI Historic" w:cs="Segoe UI Historic"/>
          <w:lang w:val="en-US"/>
        </w:rPr>
        <w:t xml:space="preserve">Hayward and </w:t>
      </w:r>
      <w:r w:rsidRPr="007255B5">
        <w:rPr>
          <w:rFonts w:ascii="Segoe UI Historic" w:hAnsi="Segoe UI Historic" w:cs="Segoe UI Historic"/>
          <w:lang w:val="en-US"/>
        </w:rPr>
        <w:t>other miners were</w:t>
      </w:r>
      <w:r w:rsidR="00F31353" w:rsidRPr="007255B5">
        <w:rPr>
          <w:rFonts w:ascii="Segoe UI Historic" w:hAnsi="Segoe UI Historic" w:cs="Segoe UI Historic"/>
          <w:lang w:val="en-US"/>
        </w:rPr>
        <w:t xml:space="preserve"> </w:t>
      </w:r>
      <w:r w:rsidRPr="007255B5">
        <w:rPr>
          <w:rFonts w:ascii="Segoe UI Historic" w:hAnsi="Segoe UI Historic" w:cs="Segoe UI Historic"/>
          <w:lang w:val="en-US"/>
        </w:rPr>
        <w:t>recaptured</w:t>
      </w:r>
      <w:r w:rsidRPr="007255B5">
        <w:rPr>
          <w:rFonts w:ascii="Segoe UI Historic" w:hAnsi="Segoe UI Historic" w:cs="Segoe UI Historic"/>
        </w:rPr>
        <w:t xml:space="preserve"> by the troops and put into the custody of John</w:t>
      </w:r>
      <w:r w:rsidR="00422517" w:rsidRPr="007255B5">
        <w:rPr>
          <w:rFonts w:ascii="Segoe UI Historic" w:hAnsi="Segoe UI Historic" w:cs="Segoe UI Historic"/>
        </w:rPr>
        <w:t xml:space="preserve"> </w:t>
      </w:r>
      <w:r w:rsidRPr="007255B5">
        <w:rPr>
          <w:rFonts w:ascii="Segoe UI Historic" w:hAnsi="Segoe UI Historic" w:cs="Segoe UI Historic"/>
        </w:rPr>
        <w:t xml:space="preserve">Bayley, a constable of </w:t>
      </w:r>
      <w:proofErr w:type="spellStart"/>
      <w:r w:rsidRPr="007255B5">
        <w:rPr>
          <w:rFonts w:ascii="Segoe UI Historic" w:hAnsi="Segoe UI Historic" w:cs="Segoe UI Historic"/>
        </w:rPr>
        <w:t>Malinslee</w:t>
      </w:r>
      <w:proofErr w:type="spellEnd"/>
      <w:r w:rsidRPr="007255B5">
        <w:rPr>
          <w:rFonts w:ascii="Segoe UI Historic" w:hAnsi="Segoe UI Historic" w:cs="Segoe UI Historic"/>
        </w:rPr>
        <w:t xml:space="preserve">. </w:t>
      </w:r>
      <w:sdt>
        <w:sdtPr>
          <w:rPr>
            <w:rFonts w:ascii="Segoe UI Historic" w:hAnsi="Segoe UI Historic" w:cs="Segoe UI Historic"/>
          </w:rPr>
          <w:id w:val="966942038"/>
          <w:citation/>
        </w:sdtPr>
        <w:sdtEndPr/>
        <w:sdtContent>
          <w:r w:rsidR="00422517" w:rsidRPr="007255B5">
            <w:rPr>
              <w:rFonts w:ascii="Segoe UI Historic" w:hAnsi="Segoe UI Historic" w:cs="Segoe UI Historic"/>
            </w:rPr>
            <w:fldChar w:fldCharType="begin"/>
          </w:r>
          <w:r w:rsidR="00422517" w:rsidRPr="007255B5">
            <w:rPr>
              <w:rFonts w:ascii="Segoe UI Historic" w:hAnsi="Segoe UI Historic" w:cs="Segoe UI Historic"/>
            </w:rPr>
            <w:instrText xml:space="preserve"> CITATION Sal21 \l 2057 </w:instrText>
          </w:r>
          <w:r w:rsidR="00422517" w:rsidRPr="007255B5">
            <w:rPr>
              <w:rFonts w:ascii="Segoe UI Historic" w:hAnsi="Segoe UI Historic" w:cs="Segoe UI Historic"/>
            </w:rPr>
            <w:fldChar w:fldCharType="separate"/>
          </w:r>
          <w:r w:rsidR="00415EA1" w:rsidRPr="00415EA1">
            <w:rPr>
              <w:rFonts w:ascii="Segoe UI Historic" w:hAnsi="Segoe UI Historic" w:cs="Segoe UI Historic"/>
              <w:noProof/>
            </w:rPr>
            <w:t>(Salopian Journal, 1821)</w:t>
          </w:r>
          <w:r w:rsidR="00422517" w:rsidRPr="007255B5">
            <w:rPr>
              <w:rFonts w:ascii="Segoe UI Historic" w:hAnsi="Segoe UI Historic" w:cs="Segoe UI Historic"/>
            </w:rPr>
            <w:fldChar w:fldCharType="end"/>
          </w:r>
        </w:sdtContent>
      </w:sdt>
    </w:p>
    <w:p w14:paraId="17188B20" w14:textId="77777777" w:rsidR="00643550" w:rsidRPr="007255B5" w:rsidRDefault="00F31353" w:rsidP="00F31353">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More gunshots were fired</w:t>
      </w:r>
      <w:r w:rsidR="00643550" w:rsidRPr="007255B5">
        <w:rPr>
          <w:rFonts w:ascii="Segoe UI Historic" w:hAnsi="Segoe UI Historic" w:cs="Segoe UI Historic"/>
          <w:lang w:val="en-US"/>
        </w:rPr>
        <w:t>, and the protesters began to disperse</w:t>
      </w:r>
      <w:r w:rsidRPr="007255B5">
        <w:rPr>
          <w:rFonts w:ascii="Segoe UI Historic" w:hAnsi="Segoe UI Historic" w:cs="Segoe UI Historic"/>
          <w:lang w:val="en-US"/>
        </w:rPr>
        <w:t xml:space="preserve">. </w:t>
      </w:r>
    </w:p>
    <w:p w14:paraId="14175564" w14:textId="363C1CB1" w:rsidR="00D94CF2" w:rsidRDefault="00F31353" w:rsidP="00F31353">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 xml:space="preserve">Some of the Yeomanry were said to have been injured by slag and stones but only one Cavalryman, David Spencer of Trench Lane had a serious injury – accidently shooting himself in the knee. </w:t>
      </w:r>
      <w:sdt>
        <w:sdtPr>
          <w:rPr>
            <w:rFonts w:ascii="Segoe UI Historic" w:hAnsi="Segoe UI Historic" w:cs="Segoe UI Historic"/>
            <w:lang w:val="en-US"/>
          </w:rPr>
          <w:id w:val="1672135977"/>
          <w:citation/>
        </w:sdtPr>
        <w:sdtEndPr/>
        <w:sdtContent>
          <w:r w:rsidR="00422517" w:rsidRPr="007255B5">
            <w:rPr>
              <w:rFonts w:ascii="Segoe UI Historic" w:hAnsi="Segoe UI Historic" w:cs="Segoe UI Historic"/>
              <w:lang w:val="en-US"/>
            </w:rPr>
            <w:fldChar w:fldCharType="begin"/>
          </w:r>
          <w:r w:rsidR="00422517" w:rsidRPr="007255B5">
            <w:rPr>
              <w:rFonts w:ascii="Segoe UI Historic" w:hAnsi="Segoe UI Historic" w:cs="Segoe UI Historic"/>
            </w:rPr>
            <w:instrText xml:space="preserve"> CITATION Sal21 \l 2057 </w:instrText>
          </w:r>
          <w:r w:rsidR="00422517" w:rsidRPr="007255B5">
            <w:rPr>
              <w:rFonts w:ascii="Segoe UI Historic" w:hAnsi="Segoe UI Historic" w:cs="Segoe UI Historic"/>
              <w:lang w:val="en-US"/>
            </w:rPr>
            <w:fldChar w:fldCharType="separate"/>
          </w:r>
          <w:r w:rsidR="00415EA1" w:rsidRPr="00415EA1">
            <w:rPr>
              <w:rFonts w:ascii="Segoe UI Historic" w:hAnsi="Segoe UI Historic" w:cs="Segoe UI Historic"/>
              <w:noProof/>
            </w:rPr>
            <w:t>(Salopian Journal, 1821)</w:t>
          </w:r>
          <w:r w:rsidR="00422517" w:rsidRPr="007255B5">
            <w:rPr>
              <w:rFonts w:ascii="Segoe UI Historic" w:hAnsi="Segoe UI Historic" w:cs="Segoe UI Historic"/>
              <w:lang w:val="en-US"/>
            </w:rPr>
            <w:fldChar w:fldCharType="end"/>
          </w:r>
        </w:sdtContent>
      </w:sdt>
    </w:p>
    <w:p w14:paraId="23DE184F" w14:textId="726E7F52" w:rsidR="00F31353" w:rsidRPr="00A95D36" w:rsidRDefault="00F31353" w:rsidP="00F31353">
      <w:pPr>
        <w:spacing w:before="240" w:after="240" w:line="240" w:lineRule="auto"/>
        <w:rPr>
          <w:rFonts w:ascii="Segoe UI Historic" w:hAnsi="Segoe UI Historic" w:cs="Segoe UI Historic"/>
          <w:b/>
          <w:sz w:val="24"/>
          <w:szCs w:val="24"/>
        </w:rPr>
      </w:pPr>
      <w:r w:rsidRPr="0010244F">
        <w:rPr>
          <w:rFonts w:ascii="Segoe UI Historic" w:hAnsi="Segoe UI Historic" w:cs="Segoe UI Historic"/>
          <w:noProof/>
          <w:sz w:val="24"/>
          <w:szCs w:val="24"/>
        </w:rPr>
        <w:drawing>
          <wp:anchor distT="0" distB="0" distL="114300" distR="114300" simplePos="0" relativeHeight="251658240" behindDoc="1" locked="0" layoutInCell="1" allowOverlap="1" wp14:anchorId="716B00EA" wp14:editId="4CD4F550">
            <wp:simplePos x="0" y="0"/>
            <wp:positionH relativeFrom="margin">
              <wp:align>left</wp:align>
            </wp:positionH>
            <wp:positionV relativeFrom="paragraph">
              <wp:posOffset>0</wp:posOffset>
            </wp:positionV>
            <wp:extent cx="2707640" cy="3832860"/>
            <wp:effectExtent l="0" t="0" r="0" b="0"/>
            <wp:wrapTight wrapText="bothSides">
              <wp:wrapPolygon edited="0">
                <wp:start x="0" y="0"/>
                <wp:lineTo x="0" y="21471"/>
                <wp:lineTo x="21428" y="21471"/>
                <wp:lineTo x="21428" y="0"/>
                <wp:lineTo x="0" y="0"/>
              </wp:wrapPolygon>
            </wp:wrapTight>
            <wp:docPr id="4" name="Picture 4" descr="Brutality__Ga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Brutality__Ga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200" cy="3843161"/>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95D36">
        <w:rPr>
          <w:rFonts w:ascii="Segoe UI Historic" w:hAnsi="Segoe UI Historic" w:cs="Segoe UI Historic"/>
          <w:b/>
          <w:sz w:val="24"/>
          <w:szCs w:val="24"/>
        </w:rPr>
        <w:t xml:space="preserve">The days </w:t>
      </w:r>
      <w:r w:rsidR="006E4B79">
        <w:rPr>
          <w:rFonts w:ascii="Segoe UI Historic" w:hAnsi="Segoe UI Historic" w:cs="Segoe UI Historic"/>
          <w:b/>
          <w:sz w:val="24"/>
          <w:szCs w:val="24"/>
        </w:rPr>
        <w:t>following the battle</w:t>
      </w:r>
    </w:p>
    <w:p w14:paraId="47DFC29E" w14:textId="6D015628" w:rsidR="006E4B79" w:rsidRPr="007255B5" w:rsidRDefault="006E4B79" w:rsidP="00F31353">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Two troops of the Shrewsbury Yeomanry (under Captain Jenkins and</w:t>
      </w:r>
      <w:r w:rsidR="00BB340A" w:rsidRPr="007255B5">
        <w:rPr>
          <w:rFonts w:ascii="Segoe UI Historic" w:hAnsi="Segoe UI Historic" w:cs="Segoe UI Historic"/>
          <w:lang w:val="en-US"/>
        </w:rPr>
        <w:t xml:space="preserve"> Captain</w:t>
      </w:r>
      <w:r w:rsidRPr="007255B5">
        <w:rPr>
          <w:rFonts w:ascii="Segoe UI Historic" w:hAnsi="Segoe UI Historic" w:cs="Segoe UI Historic"/>
          <w:lang w:val="en-US"/>
        </w:rPr>
        <w:t xml:space="preserve"> Lloyd) and staff of the </w:t>
      </w:r>
      <w:proofErr w:type="spellStart"/>
      <w:r w:rsidRPr="007255B5">
        <w:rPr>
          <w:rFonts w:ascii="Segoe UI Historic" w:hAnsi="Segoe UI Historic" w:cs="Segoe UI Historic"/>
          <w:lang w:val="en-US"/>
        </w:rPr>
        <w:t>Shropshire</w:t>
      </w:r>
      <w:proofErr w:type="spellEnd"/>
      <w:r w:rsidRPr="007255B5">
        <w:rPr>
          <w:rFonts w:ascii="Segoe UI Historic" w:hAnsi="Segoe UI Historic" w:cs="Segoe UI Historic"/>
          <w:lang w:val="en-US"/>
        </w:rPr>
        <w:t xml:space="preserve"> Militia under Captain Mortimer joined the troops of the Wellington Yeomanry led by Lieutenant-Colonel </w:t>
      </w:r>
      <w:proofErr w:type="spellStart"/>
      <w:r w:rsidRPr="007255B5">
        <w:rPr>
          <w:rFonts w:ascii="Segoe UI Historic" w:hAnsi="Segoe UI Historic" w:cs="Segoe UI Historic"/>
          <w:lang w:val="en-US"/>
        </w:rPr>
        <w:t>Cludde</w:t>
      </w:r>
      <w:proofErr w:type="spellEnd"/>
      <w:r w:rsidRPr="007255B5">
        <w:rPr>
          <w:rFonts w:ascii="Segoe UI Historic" w:hAnsi="Segoe UI Historic" w:cs="Segoe UI Historic"/>
          <w:lang w:val="en-US"/>
        </w:rPr>
        <w:t xml:space="preserve"> on Saturday 3</w:t>
      </w:r>
      <w:r w:rsidRPr="007255B5">
        <w:rPr>
          <w:rFonts w:ascii="Segoe UI Historic" w:hAnsi="Segoe UI Historic" w:cs="Segoe UI Historic"/>
          <w:vertAlign w:val="superscript"/>
          <w:lang w:val="en-US"/>
        </w:rPr>
        <w:t>rd</w:t>
      </w:r>
      <w:r w:rsidRPr="007255B5">
        <w:rPr>
          <w:rFonts w:ascii="Segoe UI Historic" w:hAnsi="Segoe UI Historic" w:cs="Segoe UI Historic"/>
          <w:lang w:val="en-US"/>
        </w:rPr>
        <w:t xml:space="preserve"> February to patrol the area and ensure</w:t>
      </w:r>
      <w:r w:rsidR="00F31353" w:rsidRPr="007255B5">
        <w:rPr>
          <w:rFonts w:ascii="Segoe UI Historic" w:hAnsi="Segoe UI Historic" w:cs="Segoe UI Historic"/>
          <w:lang w:val="en-US"/>
        </w:rPr>
        <w:t xml:space="preserve"> there </w:t>
      </w:r>
      <w:r w:rsidR="00D245E2">
        <w:rPr>
          <w:rFonts w:ascii="Segoe UI Historic" w:hAnsi="Segoe UI Historic" w:cs="Segoe UI Historic"/>
          <w:lang w:val="en-US"/>
        </w:rPr>
        <w:t>was</w:t>
      </w:r>
      <w:r w:rsidR="00D245E2" w:rsidRPr="007255B5">
        <w:rPr>
          <w:rFonts w:ascii="Segoe UI Historic" w:hAnsi="Segoe UI Historic" w:cs="Segoe UI Historic"/>
          <w:lang w:val="en-US"/>
        </w:rPr>
        <w:t xml:space="preserve"> </w:t>
      </w:r>
      <w:r w:rsidR="00F31353" w:rsidRPr="007255B5">
        <w:rPr>
          <w:rFonts w:ascii="Segoe UI Historic" w:hAnsi="Segoe UI Historic" w:cs="Segoe UI Historic"/>
          <w:lang w:val="en-US"/>
        </w:rPr>
        <w:t xml:space="preserve">no further </w:t>
      </w:r>
      <w:r w:rsidR="00D245E2">
        <w:rPr>
          <w:rFonts w:ascii="Segoe UI Historic" w:hAnsi="Segoe UI Historic" w:cs="Segoe UI Historic"/>
          <w:lang w:val="en-US"/>
        </w:rPr>
        <w:t>trouble</w:t>
      </w:r>
      <w:r w:rsidRPr="007255B5">
        <w:rPr>
          <w:rFonts w:ascii="Segoe UI Historic" w:hAnsi="Segoe UI Historic" w:cs="Segoe UI Historic"/>
          <w:lang w:val="en-US"/>
        </w:rPr>
        <w:t>.  This force was further increased on Sunday 4</w:t>
      </w:r>
      <w:r w:rsidRPr="007255B5">
        <w:rPr>
          <w:rFonts w:ascii="Segoe UI Historic" w:hAnsi="Segoe UI Historic" w:cs="Segoe UI Historic"/>
          <w:vertAlign w:val="superscript"/>
          <w:lang w:val="en-US"/>
        </w:rPr>
        <w:t>th</w:t>
      </w:r>
      <w:r w:rsidRPr="007255B5">
        <w:rPr>
          <w:rFonts w:ascii="Segoe UI Historic" w:hAnsi="Segoe UI Historic" w:cs="Segoe UI Historic"/>
          <w:lang w:val="en-US"/>
        </w:rPr>
        <w:t xml:space="preserve"> February by the arrival of a Troop of the 6</w:t>
      </w:r>
      <w:r w:rsidRPr="007255B5">
        <w:rPr>
          <w:rFonts w:ascii="Segoe UI Historic" w:hAnsi="Segoe UI Historic" w:cs="Segoe UI Historic"/>
          <w:vertAlign w:val="superscript"/>
          <w:lang w:val="en-US"/>
        </w:rPr>
        <w:t>th</w:t>
      </w:r>
      <w:r w:rsidRPr="007255B5">
        <w:rPr>
          <w:rFonts w:ascii="Segoe UI Historic" w:hAnsi="Segoe UI Historic" w:cs="Segoe UI Historic"/>
          <w:lang w:val="en-US"/>
        </w:rPr>
        <w:t xml:space="preserve"> Dragoon Guards from Shifnal.  </w:t>
      </w:r>
    </w:p>
    <w:p w14:paraId="1A575788" w14:textId="258765ED" w:rsidR="00F31353" w:rsidRDefault="006E4B79" w:rsidP="00F31353">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Works commenced to repair damage at the</w:t>
      </w:r>
      <w:r w:rsidR="00F31353" w:rsidRPr="007255B5">
        <w:rPr>
          <w:rFonts w:ascii="Segoe UI Historic" w:hAnsi="Segoe UI Historic" w:cs="Segoe UI Historic"/>
          <w:lang w:val="en-US"/>
        </w:rPr>
        <w:t xml:space="preserve"> Old Park works</w:t>
      </w:r>
      <w:r w:rsidRPr="007255B5">
        <w:rPr>
          <w:rFonts w:ascii="Segoe UI Historic" w:hAnsi="Segoe UI Historic" w:cs="Segoe UI Historic"/>
          <w:lang w:val="en-US"/>
        </w:rPr>
        <w:t xml:space="preserve">.  The iron companies in the north of the coalfield including the </w:t>
      </w:r>
      <w:proofErr w:type="spellStart"/>
      <w:r w:rsidRPr="007255B5">
        <w:rPr>
          <w:rFonts w:ascii="Segoe UI Historic" w:hAnsi="Segoe UI Historic" w:cs="Segoe UI Historic"/>
          <w:lang w:val="en-US"/>
        </w:rPr>
        <w:t>Botfields</w:t>
      </w:r>
      <w:proofErr w:type="spellEnd"/>
      <w:r w:rsidRPr="007255B5">
        <w:rPr>
          <w:rFonts w:ascii="Segoe UI Historic" w:hAnsi="Segoe UI Historic" w:cs="Segoe UI Historic"/>
          <w:lang w:val="en-US"/>
        </w:rPr>
        <w:t xml:space="preserve"> and </w:t>
      </w:r>
      <w:proofErr w:type="spellStart"/>
      <w:r w:rsidRPr="007255B5">
        <w:rPr>
          <w:rFonts w:ascii="Segoe UI Historic" w:hAnsi="Segoe UI Historic" w:cs="Segoe UI Historic"/>
          <w:lang w:val="en-US"/>
        </w:rPr>
        <w:t>Lilleshall</w:t>
      </w:r>
      <w:proofErr w:type="spellEnd"/>
      <w:r w:rsidRPr="007255B5">
        <w:rPr>
          <w:rFonts w:ascii="Segoe UI Historic" w:hAnsi="Segoe UI Historic" w:cs="Segoe UI Historic"/>
          <w:lang w:val="en-US"/>
        </w:rPr>
        <w:t xml:space="preserve"> </w:t>
      </w:r>
      <w:proofErr w:type="spellStart"/>
      <w:r w:rsidRPr="007255B5">
        <w:rPr>
          <w:rFonts w:ascii="Segoe UI Historic" w:hAnsi="Segoe UI Historic" w:cs="Segoe UI Historic"/>
          <w:lang w:val="en-US"/>
        </w:rPr>
        <w:t>Compny</w:t>
      </w:r>
      <w:proofErr w:type="spellEnd"/>
      <w:r w:rsidRPr="007255B5">
        <w:rPr>
          <w:rFonts w:ascii="Segoe UI Historic" w:hAnsi="Segoe UI Historic" w:cs="Segoe UI Historic"/>
          <w:lang w:val="en-US"/>
        </w:rPr>
        <w:t xml:space="preserve"> agreed a compromise</w:t>
      </w:r>
      <w:r w:rsidR="00F31353" w:rsidRPr="007255B5">
        <w:rPr>
          <w:rFonts w:ascii="Segoe UI Historic" w:hAnsi="Segoe UI Historic" w:cs="Segoe UI Historic"/>
          <w:lang w:val="en-US"/>
        </w:rPr>
        <w:t xml:space="preserve"> with their workforce </w:t>
      </w:r>
      <w:r w:rsidRPr="007255B5">
        <w:rPr>
          <w:rFonts w:ascii="Segoe UI Historic" w:hAnsi="Segoe UI Historic" w:cs="Segoe UI Historic"/>
          <w:lang w:val="en-US"/>
        </w:rPr>
        <w:t xml:space="preserve">to </w:t>
      </w:r>
      <w:r w:rsidR="00F31353" w:rsidRPr="007255B5">
        <w:rPr>
          <w:rFonts w:ascii="Segoe UI Historic" w:hAnsi="Segoe UI Historic" w:cs="Segoe UI Historic"/>
          <w:lang w:val="en-US"/>
        </w:rPr>
        <w:t>reduc</w:t>
      </w:r>
      <w:r w:rsidRPr="007255B5">
        <w:rPr>
          <w:rFonts w:ascii="Segoe UI Historic" w:hAnsi="Segoe UI Historic" w:cs="Segoe UI Historic"/>
          <w:lang w:val="en-US"/>
        </w:rPr>
        <w:t>e</w:t>
      </w:r>
      <w:r w:rsidR="00F31353" w:rsidRPr="007255B5">
        <w:rPr>
          <w:rFonts w:ascii="Segoe UI Historic" w:hAnsi="Segoe UI Historic" w:cs="Segoe UI Historic"/>
          <w:lang w:val="en-US"/>
        </w:rPr>
        <w:t xml:space="preserve"> wages by 4 pennies instead of 6. Other works at </w:t>
      </w:r>
      <w:proofErr w:type="spellStart"/>
      <w:r w:rsidR="00F31353" w:rsidRPr="007255B5">
        <w:rPr>
          <w:rFonts w:ascii="Segoe UI Historic" w:hAnsi="Segoe UI Historic" w:cs="Segoe UI Historic"/>
          <w:lang w:val="en-US"/>
        </w:rPr>
        <w:t>Coalbrookdale</w:t>
      </w:r>
      <w:proofErr w:type="spellEnd"/>
      <w:r w:rsidR="00F31353" w:rsidRPr="007255B5">
        <w:rPr>
          <w:rFonts w:ascii="Segoe UI Historic" w:hAnsi="Segoe UI Historic" w:cs="Segoe UI Historic"/>
          <w:lang w:val="en-US"/>
        </w:rPr>
        <w:t xml:space="preserve">, Madeley Wood and </w:t>
      </w:r>
      <w:proofErr w:type="spellStart"/>
      <w:r w:rsidR="00F31353" w:rsidRPr="007255B5">
        <w:rPr>
          <w:rFonts w:ascii="Segoe UI Historic" w:hAnsi="Segoe UI Historic" w:cs="Segoe UI Historic"/>
          <w:lang w:val="en-US"/>
        </w:rPr>
        <w:t>Lightmoor</w:t>
      </w:r>
      <w:proofErr w:type="spellEnd"/>
      <w:r w:rsidR="00F31353" w:rsidRPr="007255B5">
        <w:rPr>
          <w:rFonts w:ascii="Segoe UI Historic" w:hAnsi="Segoe UI Historic" w:cs="Segoe UI Historic"/>
          <w:lang w:val="en-US"/>
        </w:rPr>
        <w:t xml:space="preserve"> imposed the full reduction. </w:t>
      </w:r>
    </w:p>
    <w:p w14:paraId="70C9265C" w14:textId="6FD179A6" w:rsidR="00406CE3" w:rsidRPr="00D14B7D" w:rsidRDefault="00406CE3" w:rsidP="00406CE3">
      <w:pPr>
        <w:spacing w:before="240" w:after="240" w:line="240" w:lineRule="auto"/>
        <w:rPr>
          <w:rFonts w:ascii="Segoe UI Historic" w:hAnsi="Segoe UI Historic" w:cs="Segoe UI Historic"/>
          <w:sz w:val="20"/>
          <w:szCs w:val="20"/>
        </w:rPr>
      </w:pPr>
      <w:r w:rsidRPr="00D14B7D">
        <w:rPr>
          <w:rFonts w:ascii="Segoe UI Historic" w:hAnsi="Segoe UI Historic" w:cs="Segoe UI Historic"/>
          <w:i/>
          <w:iCs/>
          <w:sz w:val="20"/>
          <w:szCs w:val="20"/>
        </w:rPr>
        <w:t>Illustration by Andrew Naylor</w:t>
      </w:r>
    </w:p>
    <w:p w14:paraId="23C5C52A" w14:textId="77777777" w:rsidR="00F31353" w:rsidRPr="00E06658" w:rsidRDefault="00F31353" w:rsidP="00F31353">
      <w:pPr>
        <w:spacing w:before="240" w:after="240" w:line="240" w:lineRule="auto"/>
        <w:rPr>
          <w:rFonts w:ascii="Segoe UI Historic" w:hAnsi="Segoe UI Historic" w:cs="Segoe UI Historic"/>
          <w:b/>
          <w:bCs/>
          <w:i/>
          <w:sz w:val="24"/>
          <w:szCs w:val="24"/>
        </w:rPr>
      </w:pPr>
      <w:r w:rsidRPr="00E06658">
        <w:rPr>
          <w:rFonts w:ascii="Segoe UI Historic" w:hAnsi="Segoe UI Historic" w:cs="Segoe UI Historic"/>
          <w:b/>
          <w:bCs/>
          <w:i/>
          <w:sz w:val="24"/>
          <w:szCs w:val="24"/>
        </w:rPr>
        <w:lastRenderedPageBreak/>
        <w:t>Deaths and Arrests…</w:t>
      </w:r>
    </w:p>
    <w:p w14:paraId="75299E0B" w14:textId="5861B101" w:rsidR="00F31353" w:rsidRPr="007255B5" w:rsidRDefault="00F31353" w:rsidP="00F31353">
      <w:pPr>
        <w:spacing w:before="240" w:after="240" w:line="240" w:lineRule="auto"/>
        <w:rPr>
          <w:rFonts w:ascii="Segoe UI Historic" w:hAnsi="Segoe UI Historic" w:cs="Segoe UI Historic"/>
        </w:rPr>
      </w:pPr>
      <w:r w:rsidRPr="007255B5">
        <w:rPr>
          <w:rFonts w:ascii="Segoe UI Historic" w:hAnsi="Segoe UI Historic" w:cs="Segoe UI Historic"/>
        </w:rPr>
        <w:t>A number of colliers and bystanders were wounded, including Thomas Palin, who received an</w:t>
      </w:r>
      <w:r w:rsidR="00D245E2">
        <w:rPr>
          <w:rFonts w:ascii="Segoe UI Historic" w:hAnsi="Segoe UI Historic" w:cs="Segoe UI Historic"/>
        </w:rPr>
        <w:t xml:space="preserve"> </w:t>
      </w:r>
      <w:r w:rsidRPr="007255B5">
        <w:rPr>
          <w:rFonts w:ascii="Segoe UI Historic" w:hAnsi="Segoe UI Historic" w:cs="Segoe UI Historic"/>
        </w:rPr>
        <w:t>shot wound to the arm</w:t>
      </w:r>
      <w:r w:rsidR="00D245E2">
        <w:rPr>
          <w:rFonts w:ascii="Segoe UI Historic" w:hAnsi="Segoe UI Historic" w:cs="Segoe UI Historic"/>
        </w:rPr>
        <w:t>.  When he visited a surgeon</w:t>
      </w:r>
      <w:r w:rsidRPr="007255B5">
        <w:rPr>
          <w:rFonts w:ascii="Segoe UI Historic" w:hAnsi="Segoe UI Historic" w:cs="Segoe UI Historic"/>
        </w:rPr>
        <w:t xml:space="preserve"> </w:t>
      </w:r>
      <w:r w:rsidR="00155CD6" w:rsidRPr="007255B5">
        <w:rPr>
          <w:rFonts w:ascii="Segoe UI Historic" w:hAnsi="Segoe UI Historic" w:cs="Segoe UI Historic"/>
        </w:rPr>
        <w:t>on 3</w:t>
      </w:r>
      <w:r w:rsidR="00155CD6" w:rsidRPr="007255B5">
        <w:rPr>
          <w:rFonts w:ascii="Segoe UI Historic" w:hAnsi="Segoe UI Historic" w:cs="Segoe UI Historic"/>
          <w:vertAlign w:val="superscript"/>
        </w:rPr>
        <w:t>rd</w:t>
      </w:r>
      <w:r w:rsidR="00155CD6" w:rsidRPr="007255B5">
        <w:rPr>
          <w:rFonts w:ascii="Segoe UI Historic" w:hAnsi="Segoe UI Historic" w:cs="Segoe UI Historic"/>
        </w:rPr>
        <w:t xml:space="preserve"> February to have the wound dressed</w:t>
      </w:r>
      <w:r w:rsidR="00155CD6">
        <w:rPr>
          <w:rFonts w:ascii="Segoe UI Historic" w:hAnsi="Segoe UI Historic" w:cs="Segoe UI Historic"/>
        </w:rPr>
        <w:t>, this was evidence he had been at the riot and he was later arrested</w:t>
      </w:r>
      <w:r w:rsidRPr="007255B5">
        <w:rPr>
          <w:rFonts w:ascii="Segoe UI Historic" w:hAnsi="Segoe UI Historic" w:cs="Segoe UI Historic"/>
        </w:rPr>
        <w:t xml:space="preserve">. </w:t>
      </w:r>
      <w:sdt>
        <w:sdtPr>
          <w:rPr>
            <w:rFonts w:ascii="Segoe UI Historic" w:hAnsi="Segoe UI Historic" w:cs="Segoe UI Historic"/>
          </w:rPr>
          <w:id w:val="563694071"/>
          <w:citation/>
        </w:sdtPr>
        <w:sdtEndPr/>
        <w:sdtContent>
          <w:r w:rsidR="00422517" w:rsidRPr="007255B5">
            <w:rPr>
              <w:rFonts w:ascii="Segoe UI Historic" w:hAnsi="Segoe UI Historic" w:cs="Segoe UI Historic"/>
            </w:rPr>
            <w:fldChar w:fldCharType="begin"/>
          </w:r>
          <w:r w:rsidR="00422517" w:rsidRPr="007255B5">
            <w:rPr>
              <w:rFonts w:ascii="Segoe UI Historic" w:hAnsi="Segoe UI Historic" w:cs="Segoe UI Historic"/>
            </w:rPr>
            <w:instrText xml:space="preserve"> CITATION Clury \l 2057 </w:instrText>
          </w:r>
          <w:r w:rsidR="00422517" w:rsidRPr="007255B5">
            <w:rPr>
              <w:rFonts w:ascii="Segoe UI Historic" w:hAnsi="Segoe UI Historic" w:cs="Segoe UI Historic"/>
            </w:rPr>
            <w:fldChar w:fldCharType="separate"/>
          </w:r>
          <w:r w:rsidR="00415EA1" w:rsidRPr="00415EA1">
            <w:rPr>
              <w:rFonts w:ascii="Segoe UI Historic" w:hAnsi="Segoe UI Historic" w:cs="Segoe UI Historic"/>
              <w:noProof/>
            </w:rPr>
            <w:t>(Cludde, 1821, 4th February)</w:t>
          </w:r>
          <w:r w:rsidR="00422517" w:rsidRPr="007255B5">
            <w:rPr>
              <w:rFonts w:ascii="Segoe UI Historic" w:hAnsi="Segoe UI Historic" w:cs="Segoe UI Historic"/>
            </w:rPr>
            <w:fldChar w:fldCharType="end"/>
          </w:r>
        </w:sdtContent>
      </w:sdt>
    </w:p>
    <w:p w14:paraId="58A0F844" w14:textId="25A16AD0" w:rsidR="00F31353" w:rsidRPr="007255B5" w:rsidRDefault="006E4B79" w:rsidP="00F31353">
      <w:pPr>
        <w:spacing w:before="240" w:after="240" w:line="240" w:lineRule="auto"/>
        <w:rPr>
          <w:rFonts w:ascii="Segoe UI Historic" w:hAnsi="Segoe UI Historic" w:cs="Segoe UI Historic"/>
        </w:rPr>
      </w:pPr>
      <w:r w:rsidRPr="007255B5">
        <w:rPr>
          <w:rFonts w:ascii="Segoe UI Historic" w:hAnsi="Segoe UI Historic" w:cs="Segoe UI Historic"/>
        </w:rPr>
        <w:t xml:space="preserve">At the inquest into the deaths of William Bird and Thomas Gittens on 6th February, the jury immediately returned verdicts of Justifiable Homicide. </w:t>
      </w:r>
      <w:sdt>
        <w:sdtPr>
          <w:rPr>
            <w:rFonts w:ascii="Segoe UI Historic" w:hAnsi="Segoe UI Historic" w:cs="Segoe UI Historic"/>
          </w:rPr>
          <w:id w:val="-1777857890"/>
          <w:citation/>
        </w:sdtPr>
        <w:sdtEndPr/>
        <w:sdtContent>
          <w:r w:rsidR="000D67D7" w:rsidRPr="007255B5">
            <w:rPr>
              <w:rFonts w:ascii="Segoe UI Historic" w:hAnsi="Segoe UI Historic" w:cs="Segoe UI Historic"/>
            </w:rPr>
            <w:fldChar w:fldCharType="begin"/>
          </w:r>
          <w:r w:rsidR="000D67D7" w:rsidRPr="007255B5">
            <w:rPr>
              <w:rFonts w:ascii="Segoe UI Historic" w:hAnsi="Segoe UI Historic" w:cs="Segoe UI Historic"/>
            </w:rPr>
            <w:instrText xml:space="preserve"> CITATION Shr21 \l 2057 </w:instrText>
          </w:r>
          <w:r w:rsidR="000D67D7" w:rsidRPr="007255B5">
            <w:rPr>
              <w:rFonts w:ascii="Segoe UI Historic" w:hAnsi="Segoe UI Historic" w:cs="Segoe UI Historic"/>
            </w:rPr>
            <w:fldChar w:fldCharType="separate"/>
          </w:r>
          <w:r w:rsidR="00415EA1" w:rsidRPr="00415EA1">
            <w:rPr>
              <w:rFonts w:ascii="Segoe UI Historic" w:hAnsi="Segoe UI Historic" w:cs="Segoe UI Historic"/>
              <w:noProof/>
            </w:rPr>
            <w:t>(Shrewsbury Chronicle, 1821)</w:t>
          </w:r>
          <w:r w:rsidR="000D67D7" w:rsidRPr="007255B5">
            <w:rPr>
              <w:rFonts w:ascii="Segoe UI Historic" w:hAnsi="Segoe UI Historic" w:cs="Segoe UI Historic"/>
            </w:rPr>
            <w:fldChar w:fldCharType="end"/>
          </w:r>
        </w:sdtContent>
      </w:sdt>
    </w:p>
    <w:p w14:paraId="326134AD" w14:textId="6653AE92" w:rsidR="00F31353" w:rsidRPr="00A95D36" w:rsidRDefault="00F31353" w:rsidP="00F31353">
      <w:pPr>
        <w:spacing w:before="240" w:after="240" w:line="240" w:lineRule="auto"/>
        <w:rPr>
          <w:rFonts w:ascii="Segoe UI Historic" w:hAnsi="Segoe UI Historic" w:cs="Segoe UI Historic"/>
          <w:b/>
          <w:sz w:val="24"/>
          <w:szCs w:val="24"/>
        </w:rPr>
      </w:pPr>
      <w:r w:rsidRPr="00A95D36">
        <w:rPr>
          <w:rFonts w:ascii="Segoe UI Historic" w:hAnsi="Segoe UI Historic" w:cs="Segoe UI Historic"/>
          <w:b/>
          <w:sz w:val="24"/>
          <w:szCs w:val="24"/>
        </w:rPr>
        <w:t>The trial</w:t>
      </w:r>
      <w:r w:rsidR="00734B0F">
        <w:rPr>
          <w:rFonts w:ascii="Segoe UI Historic" w:hAnsi="Segoe UI Historic" w:cs="Segoe UI Historic"/>
          <w:b/>
          <w:sz w:val="24"/>
          <w:szCs w:val="24"/>
        </w:rPr>
        <w:t xml:space="preserve"> at the Shrewsbury Assizes</w:t>
      </w:r>
    </w:p>
    <w:p w14:paraId="186143B9" w14:textId="7118BB4A" w:rsidR="00734B0F" w:rsidRPr="007255B5" w:rsidRDefault="00734B0F" w:rsidP="00F31353">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The arrested men</w:t>
      </w:r>
      <w:r w:rsidR="00F31353" w:rsidRPr="007255B5">
        <w:rPr>
          <w:rFonts w:ascii="Segoe UI Historic" w:hAnsi="Segoe UI Historic" w:cs="Segoe UI Historic"/>
          <w:lang w:val="en-US"/>
        </w:rPr>
        <w:t xml:space="preserve"> taken were tried in court on March 25</w:t>
      </w:r>
      <w:r w:rsidR="00F31353" w:rsidRPr="007255B5">
        <w:rPr>
          <w:rFonts w:ascii="Segoe UI Historic" w:hAnsi="Segoe UI Historic" w:cs="Segoe UI Historic"/>
          <w:vertAlign w:val="superscript"/>
          <w:lang w:val="en-US"/>
        </w:rPr>
        <w:t>th</w:t>
      </w:r>
      <w:r w:rsidR="00F31353" w:rsidRPr="007255B5">
        <w:rPr>
          <w:rFonts w:ascii="Segoe UI Historic" w:hAnsi="Segoe UI Historic" w:cs="Segoe UI Historic"/>
          <w:lang w:val="en-US"/>
        </w:rPr>
        <w:t xml:space="preserve"> at Shrewsbury Assizes. Of nine captives, Thomas Palin, the supposed ring leader and another Samuel Hayward, were sentenced to death on April 7</w:t>
      </w:r>
      <w:r w:rsidR="00F31353" w:rsidRPr="007255B5">
        <w:rPr>
          <w:rFonts w:ascii="Segoe UI Historic" w:hAnsi="Segoe UI Historic" w:cs="Segoe UI Historic"/>
          <w:vertAlign w:val="superscript"/>
          <w:lang w:val="en-US"/>
        </w:rPr>
        <w:t>th</w:t>
      </w:r>
      <w:r w:rsidR="00F31353" w:rsidRPr="007255B5">
        <w:rPr>
          <w:rFonts w:ascii="Segoe UI Historic" w:hAnsi="Segoe UI Historic" w:cs="Segoe UI Historic"/>
          <w:lang w:val="en-US"/>
        </w:rPr>
        <w:t>, 1</w:t>
      </w:r>
      <w:bookmarkStart w:id="0" w:name="_GoBack"/>
      <w:bookmarkEnd w:id="0"/>
      <w:r w:rsidR="00F31353" w:rsidRPr="007255B5">
        <w:rPr>
          <w:rFonts w:ascii="Segoe UI Historic" w:hAnsi="Segoe UI Historic" w:cs="Segoe UI Historic"/>
          <w:lang w:val="en-US"/>
        </w:rPr>
        <w:t xml:space="preserve">821 for </w:t>
      </w:r>
      <w:r w:rsidR="00155CD6">
        <w:rPr>
          <w:rFonts w:ascii="Segoe UI Historic" w:hAnsi="Segoe UI Historic" w:cs="Segoe UI Historic"/>
          <w:lang w:val="en-US"/>
        </w:rPr>
        <w:t>“</w:t>
      </w:r>
      <w:r w:rsidR="00F31353" w:rsidRPr="007255B5">
        <w:rPr>
          <w:rFonts w:ascii="Segoe UI Historic" w:hAnsi="Segoe UI Historic" w:cs="Segoe UI Historic"/>
          <w:lang w:val="en-US"/>
        </w:rPr>
        <w:t>felonious riot</w:t>
      </w:r>
      <w:r w:rsidR="00155CD6">
        <w:rPr>
          <w:rFonts w:ascii="Segoe UI Historic" w:hAnsi="Segoe UI Historic" w:cs="Segoe UI Historic"/>
          <w:lang w:val="en-US"/>
        </w:rPr>
        <w:t>”</w:t>
      </w:r>
      <w:r w:rsidR="00F31353" w:rsidRPr="007255B5">
        <w:rPr>
          <w:rFonts w:ascii="Segoe UI Historic" w:hAnsi="Segoe UI Historic" w:cs="Segoe UI Historic"/>
          <w:lang w:val="en-US"/>
        </w:rPr>
        <w:t xml:space="preserve">. </w:t>
      </w:r>
    </w:p>
    <w:p w14:paraId="08CE73F8" w14:textId="0C45CE2C" w:rsidR="00734B0F" w:rsidRPr="007255B5" w:rsidRDefault="00734B0F" w:rsidP="00734B0F">
      <w:pPr>
        <w:spacing w:before="240" w:after="240" w:line="240" w:lineRule="auto"/>
        <w:rPr>
          <w:rFonts w:ascii="Segoe UI Historic" w:hAnsi="Segoe UI Historic" w:cs="Segoe UI Historic"/>
        </w:rPr>
      </w:pPr>
      <w:r w:rsidRPr="007255B5">
        <w:rPr>
          <w:rFonts w:ascii="Segoe UI Historic" w:hAnsi="Segoe UI Historic" w:cs="Segoe UI Historic"/>
        </w:rPr>
        <w:t xml:space="preserve">Samuel Hayward was similarly sentenced to death, but was reprieved on 2nd April. </w:t>
      </w:r>
      <w:sdt>
        <w:sdtPr>
          <w:rPr>
            <w:rFonts w:ascii="Segoe UI Historic" w:hAnsi="Segoe UI Historic" w:cs="Segoe UI Historic"/>
          </w:rPr>
          <w:id w:val="22906020"/>
          <w:citation/>
        </w:sdtPr>
        <w:sdtEndPr/>
        <w:sdtContent>
          <w:r w:rsidR="00422517" w:rsidRPr="007255B5">
            <w:rPr>
              <w:rFonts w:ascii="Segoe UI Historic" w:hAnsi="Segoe UI Historic" w:cs="Segoe UI Historic"/>
            </w:rPr>
            <w:fldChar w:fldCharType="begin"/>
          </w:r>
          <w:r w:rsidR="00422517" w:rsidRPr="007255B5">
            <w:rPr>
              <w:rFonts w:ascii="Segoe UI Historic" w:hAnsi="Segoe UI Historic" w:cs="Segoe UI Historic"/>
            </w:rPr>
            <w:instrText xml:space="preserve"> CITATION Shr211 \l 2057 </w:instrText>
          </w:r>
          <w:r w:rsidR="00422517" w:rsidRPr="007255B5">
            <w:rPr>
              <w:rFonts w:ascii="Segoe UI Historic" w:hAnsi="Segoe UI Historic" w:cs="Segoe UI Historic"/>
            </w:rPr>
            <w:fldChar w:fldCharType="separate"/>
          </w:r>
          <w:r w:rsidR="00415EA1" w:rsidRPr="00415EA1">
            <w:rPr>
              <w:rFonts w:ascii="Segoe UI Historic" w:hAnsi="Segoe UI Historic" w:cs="Segoe UI Historic"/>
              <w:noProof/>
            </w:rPr>
            <w:t>(Shrewsbury Chronicle, 1821)</w:t>
          </w:r>
          <w:r w:rsidR="00422517" w:rsidRPr="007255B5">
            <w:rPr>
              <w:rFonts w:ascii="Segoe UI Historic" w:hAnsi="Segoe UI Historic" w:cs="Segoe UI Historic"/>
            </w:rPr>
            <w:fldChar w:fldCharType="end"/>
          </w:r>
        </w:sdtContent>
      </w:sdt>
    </w:p>
    <w:p w14:paraId="562EA0DF" w14:textId="4FABFFDD" w:rsidR="00F31353" w:rsidRPr="007255B5" w:rsidRDefault="00F31353" w:rsidP="00F31353">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 xml:space="preserve">The </w:t>
      </w:r>
      <w:r w:rsidR="00734B0F" w:rsidRPr="007255B5">
        <w:rPr>
          <w:rFonts w:ascii="Segoe UI Historic" w:hAnsi="Segoe UI Historic" w:cs="Segoe UI Historic"/>
          <w:lang w:val="en-US"/>
        </w:rPr>
        <w:t>other</w:t>
      </w:r>
      <w:r w:rsidRPr="007255B5">
        <w:rPr>
          <w:rFonts w:ascii="Segoe UI Historic" w:hAnsi="Segoe UI Historic" w:cs="Segoe UI Historic"/>
          <w:lang w:val="en-US"/>
        </w:rPr>
        <w:t xml:space="preserve"> miners named in the local press as </w:t>
      </w:r>
      <w:r w:rsidR="009A4474">
        <w:rPr>
          <w:rFonts w:ascii="Segoe UI Historic" w:hAnsi="Segoe UI Historic" w:cs="Segoe UI Historic"/>
          <w:lang w:val="en-US"/>
        </w:rPr>
        <w:t xml:space="preserve">John </w:t>
      </w:r>
      <w:proofErr w:type="spellStart"/>
      <w:r w:rsidR="009A4474">
        <w:rPr>
          <w:rFonts w:ascii="Segoe UI Historic" w:hAnsi="Segoe UI Historic" w:cs="Segoe UI Historic"/>
          <w:lang w:val="en-US"/>
        </w:rPr>
        <w:t>Amies</w:t>
      </w:r>
      <w:proofErr w:type="spellEnd"/>
      <w:r w:rsidR="009A4474">
        <w:rPr>
          <w:rFonts w:ascii="Segoe UI Historic" w:hAnsi="Segoe UI Historic" w:cs="Segoe UI Historic"/>
          <w:lang w:val="en-US"/>
        </w:rPr>
        <w:t xml:space="preserve">, </w:t>
      </w:r>
      <w:r w:rsidRPr="007255B5">
        <w:rPr>
          <w:rFonts w:ascii="Segoe UI Historic" w:hAnsi="Segoe UI Historic" w:cs="Segoe UI Historic"/>
          <w:lang w:val="en-US"/>
        </w:rPr>
        <w:t>J</w:t>
      </w:r>
      <w:r w:rsidR="00514678">
        <w:rPr>
          <w:rFonts w:ascii="Segoe UI Historic" w:hAnsi="Segoe UI Historic" w:cs="Segoe UI Historic"/>
          <w:lang w:val="en-US"/>
        </w:rPr>
        <w:t>oseph</w:t>
      </w:r>
      <w:r w:rsidRPr="007255B5">
        <w:rPr>
          <w:rFonts w:ascii="Segoe UI Historic" w:hAnsi="Segoe UI Historic" w:cs="Segoe UI Historic"/>
          <w:lang w:val="en-US"/>
        </w:rPr>
        <w:t xml:space="preserve"> </w:t>
      </w:r>
      <w:proofErr w:type="spellStart"/>
      <w:r w:rsidRPr="007255B5">
        <w:rPr>
          <w:rFonts w:ascii="Segoe UI Historic" w:hAnsi="Segoe UI Historic" w:cs="Segoe UI Historic"/>
          <w:lang w:val="en-US"/>
        </w:rPr>
        <w:t>Eccleshall</w:t>
      </w:r>
      <w:proofErr w:type="spellEnd"/>
      <w:r w:rsidRPr="007255B5">
        <w:rPr>
          <w:rFonts w:ascii="Segoe UI Historic" w:hAnsi="Segoe UI Historic" w:cs="Segoe UI Historic"/>
          <w:lang w:val="en-US"/>
        </w:rPr>
        <w:t>, John Grainger, Christopher North, John Payne</w:t>
      </w:r>
      <w:r w:rsidR="009A4474">
        <w:rPr>
          <w:rFonts w:ascii="Segoe UI Historic" w:hAnsi="Segoe UI Historic" w:cs="Segoe UI Historic"/>
          <w:lang w:val="en-US"/>
        </w:rPr>
        <w:t>,</w:t>
      </w:r>
      <w:r w:rsidRPr="007255B5">
        <w:rPr>
          <w:rFonts w:ascii="Segoe UI Historic" w:hAnsi="Segoe UI Historic" w:cs="Segoe UI Historic"/>
          <w:lang w:val="en-US"/>
        </w:rPr>
        <w:t xml:space="preserve"> </w:t>
      </w:r>
      <w:r w:rsidR="009A4474">
        <w:rPr>
          <w:rFonts w:ascii="Segoe UI Historic" w:hAnsi="Segoe UI Historic" w:cs="Segoe UI Historic"/>
          <w:lang w:val="en-US"/>
        </w:rPr>
        <w:t xml:space="preserve">John Wilcox, </w:t>
      </w:r>
      <w:r w:rsidRPr="007255B5">
        <w:rPr>
          <w:rFonts w:ascii="Segoe UI Historic" w:hAnsi="Segoe UI Historic" w:cs="Segoe UI Historic"/>
          <w:lang w:val="en-US"/>
        </w:rPr>
        <w:t>and Robert Wheeler earned nine months</w:t>
      </w:r>
      <w:r w:rsidR="003D2FBE" w:rsidRPr="007255B5">
        <w:rPr>
          <w:rFonts w:ascii="Segoe UI Historic" w:hAnsi="Segoe UI Historic" w:cs="Segoe UI Historic"/>
          <w:lang w:val="en-US"/>
        </w:rPr>
        <w:t xml:space="preserve"> imprisonment with</w:t>
      </w:r>
      <w:r w:rsidRPr="007255B5">
        <w:rPr>
          <w:rFonts w:ascii="Segoe UI Historic" w:hAnsi="Segoe UI Historic" w:cs="Segoe UI Historic"/>
          <w:lang w:val="en-US"/>
        </w:rPr>
        <w:t xml:space="preserve"> hard </w:t>
      </w:r>
      <w:proofErr w:type="spellStart"/>
      <w:r w:rsidRPr="007255B5">
        <w:rPr>
          <w:rFonts w:ascii="Segoe UI Historic" w:hAnsi="Segoe UI Historic" w:cs="Segoe UI Historic"/>
          <w:lang w:val="en-US"/>
        </w:rPr>
        <w:t>labour</w:t>
      </w:r>
      <w:proofErr w:type="spellEnd"/>
      <w:r w:rsidRPr="007255B5">
        <w:rPr>
          <w:rFonts w:ascii="Segoe UI Historic" w:hAnsi="Segoe UI Historic" w:cs="Segoe UI Historic"/>
          <w:lang w:val="en-US"/>
        </w:rPr>
        <w:t xml:space="preserve">, for the lesser crime of riot. </w:t>
      </w:r>
    </w:p>
    <w:p w14:paraId="3973067A" w14:textId="480BEEA0" w:rsidR="00F31353" w:rsidRPr="00A95D36" w:rsidRDefault="00F31353" w:rsidP="00F31353">
      <w:pPr>
        <w:spacing w:before="240" w:after="240" w:line="240" w:lineRule="auto"/>
        <w:rPr>
          <w:rFonts w:ascii="Segoe UI Historic" w:hAnsi="Segoe UI Historic" w:cs="Segoe UI Historic"/>
          <w:b/>
          <w:sz w:val="24"/>
          <w:szCs w:val="24"/>
        </w:rPr>
      </w:pPr>
      <w:r w:rsidRPr="00A95D36">
        <w:rPr>
          <w:rFonts w:ascii="Segoe UI Historic" w:hAnsi="Segoe UI Historic" w:cs="Segoe UI Historic"/>
          <w:b/>
          <w:sz w:val="24"/>
          <w:szCs w:val="24"/>
        </w:rPr>
        <w:t xml:space="preserve">The </w:t>
      </w:r>
      <w:r w:rsidR="00734B0F">
        <w:rPr>
          <w:rFonts w:ascii="Segoe UI Historic" w:hAnsi="Segoe UI Historic" w:cs="Segoe UI Historic"/>
          <w:b/>
          <w:sz w:val="24"/>
          <w:szCs w:val="24"/>
        </w:rPr>
        <w:t xml:space="preserve">Execution </w:t>
      </w:r>
    </w:p>
    <w:p w14:paraId="07352DE2" w14:textId="1F4B6FB7" w:rsidR="00734B0F" w:rsidRPr="007255B5" w:rsidRDefault="007702CA" w:rsidP="00734B0F">
      <w:pPr>
        <w:spacing w:before="240" w:after="240" w:line="240" w:lineRule="auto"/>
        <w:rPr>
          <w:rFonts w:ascii="Segoe UI Historic" w:hAnsi="Segoe UI Historic" w:cs="Segoe UI Historic"/>
          <w:lang w:val="en-US"/>
        </w:rPr>
      </w:pPr>
      <w:r w:rsidRPr="007255B5">
        <w:rPr>
          <w:rFonts w:ascii="Segoe UI Historic" w:hAnsi="Segoe UI Historic" w:cs="Segoe UI Historic"/>
          <w:lang w:val="en-US"/>
        </w:rPr>
        <w:t xml:space="preserve">Despite appeals </w:t>
      </w:r>
      <w:r w:rsidR="00E8733B">
        <w:rPr>
          <w:rFonts w:ascii="Segoe UI Historic" w:hAnsi="Segoe UI Historic" w:cs="Segoe UI Historic"/>
          <w:lang w:val="en-US"/>
        </w:rPr>
        <w:t xml:space="preserve">by his employers </w:t>
      </w:r>
      <w:r w:rsidRPr="007255B5">
        <w:rPr>
          <w:rFonts w:ascii="Segoe UI Historic" w:hAnsi="Segoe UI Historic" w:cs="Segoe UI Historic"/>
          <w:lang w:val="en-US"/>
        </w:rPr>
        <w:t xml:space="preserve">for </w:t>
      </w:r>
      <w:r w:rsidR="00E8733B">
        <w:rPr>
          <w:rFonts w:ascii="Segoe UI Historic" w:hAnsi="Segoe UI Historic" w:cs="Segoe UI Historic"/>
          <w:lang w:val="en-US"/>
        </w:rPr>
        <w:t>a reprieve</w:t>
      </w:r>
      <w:r w:rsidRPr="007255B5">
        <w:rPr>
          <w:rFonts w:ascii="Segoe UI Historic" w:hAnsi="Segoe UI Historic" w:cs="Segoe UI Historic"/>
          <w:lang w:val="en-US"/>
        </w:rPr>
        <w:t xml:space="preserve">, </w:t>
      </w:r>
      <w:r w:rsidR="00734B0F" w:rsidRPr="007255B5">
        <w:rPr>
          <w:rFonts w:ascii="Segoe UI Historic" w:hAnsi="Segoe UI Historic" w:cs="Segoe UI Historic"/>
          <w:lang w:val="en-US"/>
        </w:rPr>
        <w:t xml:space="preserve">Thomas Palin was hanged at the County </w:t>
      </w:r>
      <w:proofErr w:type="spellStart"/>
      <w:r w:rsidR="00734B0F" w:rsidRPr="007255B5">
        <w:rPr>
          <w:rFonts w:ascii="Segoe UI Historic" w:hAnsi="Segoe UI Historic" w:cs="Segoe UI Historic"/>
          <w:lang w:val="en-US"/>
        </w:rPr>
        <w:t>Gaol</w:t>
      </w:r>
      <w:proofErr w:type="spellEnd"/>
      <w:r w:rsidRPr="007255B5">
        <w:rPr>
          <w:rFonts w:ascii="Segoe UI Historic" w:hAnsi="Segoe UI Historic" w:cs="Segoe UI Historic"/>
          <w:lang w:val="en-US"/>
        </w:rPr>
        <w:t xml:space="preserve"> in Shrewsbury</w:t>
      </w:r>
      <w:r w:rsidR="00734B0F" w:rsidRPr="007255B5">
        <w:rPr>
          <w:rFonts w:ascii="Segoe UI Historic" w:hAnsi="Segoe UI Historic" w:cs="Segoe UI Historic"/>
          <w:lang w:val="en-US"/>
        </w:rPr>
        <w:t>, known as The Dana Prison</w:t>
      </w:r>
      <w:r w:rsidRPr="007255B5">
        <w:rPr>
          <w:rFonts w:ascii="Segoe UI Historic" w:hAnsi="Segoe UI Historic" w:cs="Segoe UI Historic"/>
          <w:lang w:val="en-US"/>
        </w:rPr>
        <w:t>,</w:t>
      </w:r>
      <w:r w:rsidR="00734B0F" w:rsidRPr="007255B5">
        <w:rPr>
          <w:rFonts w:ascii="Segoe UI Historic" w:hAnsi="Segoe UI Historic" w:cs="Segoe UI Historic"/>
          <w:lang w:val="en-US"/>
        </w:rPr>
        <w:t xml:space="preserve"> on 7</w:t>
      </w:r>
      <w:r w:rsidR="00734B0F" w:rsidRPr="007255B5">
        <w:rPr>
          <w:rFonts w:ascii="Segoe UI Historic" w:hAnsi="Segoe UI Historic" w:cs="Segoe UI Historic"/>
          <w:vertAlign w:val="superscript"/>
          <w:lang w:val="en-US"/>
        </w:rPr>
        <w:t>th</w:t>
      </w:r>
      <w:r w:rsidR="00734B0F" w:rsidRPr="007255B5">
        <w:rPr>
          <w:rFonts w:ascii="Segoe UI Historic" w:hAnsi="Segoe UI Historic" w:cs="Segoe UI Historic"/>
          <w:lang w:val="en-US"/>
        </w:rPr>
        <w:t xml:space="preserve"> April, 1821, </w:t>
      </w:r>
      <w:r w:rsidRPr="007255B5">
        <w:rPr>
          <w:rFonts w:ascii="Segoe UI Historic" w:hAnsi="Segoe UI Historic" w:cs="Segoe UI Historic"/>
          <w:lang w:val="en-US"/>
        </w:rPr>
        <w:t xml:space="preserve">and </w:t>
      </w:r>
      <w:r w:rsidR="00734B0F" w:rsidRPr="007255B5">
        <w:rPr>
          <w:rFonts w:ascii="Segoe UI Historic" w:hAnsi="Segoe UI Historic" w:cs="Segoe UI Historic"/>
          <w:lang w:val="en-US"/>
        </w:rPr>
        <w:t>later buried in Shifnal.</w:t>
      </w:r>
    </w:p>
    <w:p w14:paraId="14675A61" w14:textId="77777777" w:rsidR="00D14B7D" w:rsidRDefault="00D14B7D">
      <w:pPr>
        <w:rPr>
          <w:rFonts w:ascii="Segoe UI Historic" w:hAnsi="Segoe UI Historic" w:cs="Segoe UI Historic"/>
          <w:b/>
          <w:bCs/>
          <w:sz w:val="28"/>
          <w:szCs w:val="28"/>
        </w:rPr>
      </w:pPr>
      <w:r>
        <w:rPr>
          <w:rFonts w:ascii="Segoe UI Historic" w:hAnsi="Segoe UI Historic" w:cs="Segoe UI Historic"/>
          <w:b/>
          <w:bCs/>
          <w:sz w:val="28"/>
          <w:szCs w:val="28"/>
        </w:rPr>
        <w:br w:type="page"/>
      </w:r>
    </w:p>
    <w:p w14:paraId="4417843D" w14:textId="4C23CC74" w:rsidR="00E06658" w:rsidRPr="00E06658" w:rsidRDefault="00E06658" w:rsidP="00A91A11">
      <w:pPr>
        <w:spacing w:before="240" w:after="240" w:line="240" w:lineRule="auto"/>
        <w:rPr>
          <w:rFonts w:ascii="Segoe UI Historic" w:hAnsi="Segoe UI Historic" w:cs="Segoe UI Historic"/>
          <w:b/>
          <w:bCs/>
          <w:sz w:val="28"/>
          <w:szCs w:val="28"/>
        </w:rPr>
      </w:pPr>
      <w:r>
        <w:rPr>
          <w:rFonts w:ascii="Segoe UI Historic" w:hAnsi="Segoe UI Historic" w:cs="Segoe UI Historic"/>
          <w:b/>
          <w:bCs/>
          <w:sz w:val="28"/>
          <w:szCs w:val="28"/>
        </w:rPr>
        <w:lastRenderedPageBreak/>
        <w:t>Discussion Points</w:t>
      </w:r>
    </w:p>
    <w:p w14:paraId="19D7B4F2" w14:textId="66D39A4B" w:rsidR="007255B5" w:rsidRDefault="007255B5" w:rsidP="00A91A11">
      <w:pPr>
        <w:spacing w:before="240" w:after="240" w:line="240" w:lineRule="auto"/>
        <w:rPr>
          <w:rFonts w:ascii="Segoe UI Historic" w:hAnsi="Segoe UI Historic" w:cs="Segoe UI Historic"/>
          <w:b/>
          <w:bCs/>
          <w:sz w:val="24"/>
          <w:szCs w:val="24"/>
        </w:rPr>
      </w:pPr>
      <w:r>
        <w:rPr>
          <w:rFonts w:ascii="Segoe UI Historic" w:hAnsi="Segoe UI Historic" w:cs="Segoe UI Historic"/>
          <w:b/>
          <w:bCs/>
          <w:sz w:val="24"/>
          <w:szCs w:val="24"/>
        </w:rPr>
        <w:t xml:space="preserve">What did the </w:t>
      </w:r>
      <w:proofErr w:type="spellStart"/>
      <w:r>
        <w:rPr>
          <w:rFonts w:ascii="Segoe UI Historic" w:hAnsi="Segoe UI Historic" w:cs="Segoe UI Historic"/>
          <w:b/>
          <w:bCs/>
          <w:sz w:val="24"/>
          <w:szCs w:val="24"/>
        </w:rPr>
        <w:t>Cinderloo</w:t>
      </w:r>
      <w:proofErr w:type="spellEnd"/>
      <w:r>
        <w:rPr>
          <w:rFonts w:ascii="Segoe UI Historic" w:hAnsi="Segoe UI Historic" w:cs="Segoe UI Historic"/>
          <w:b/>
          <w:bCs/>
          <w:sz w:val="24"/>
          <w:szCs w:val="24"/>
        </w:rPr>
        <w:t xml:space="preserve"> Uprising achieve?</w:t>
      </w:r>
    </w:p>
    <w:p w14:paraId="550239BA" w14:textId="1DC750F2" w:rsidR="00D14B7D" w:rsidRDefault="00D012DD" w:rsidP="00A91A11">
      <w:pPr>
        <w:spacing w:before="240" w:after="240" w:line="240" w:lineRule="auto"/>
        <w:rPr>
          <w:rFonts w:ascii="Segoe UI Historic" w:hAnsi="Segoe UI Historic" w:cs="Segoe UI Historic"/>
        </w:rPr>
      </w:pPr>
      <w:r>
        <w:rPr>
          <w:rFonts w:ascii="Segoe UI Historic" w:hAnsi="Segoe UI Historic" w:cs="Segoe UI Historic"/>
        </w:rPr>
        <w:t xml:space="preserve">In the short term, the protest resulted in a reduction in the pay cut from 6d per day to 4d per day for only those collieries operating in the north of the East Shropshire Coalfield.  Other mines suffered the full 6d per day cut.  </w:t>
      </w:r>
      <w:sdt>
        <w:sdtPr>
          <w:rPr>
            <w:rFonts w:ascii="Segoe UI Historic" w:hAnsi="Segoe UI Historic" w:cs="Segoe UI Historic"/>
          </w:rPr>
          <w:id w:val="374817568"/>
          <w:citation/>
        </w:sdtPr>
        <w:sdtEndPr/>
        <w:sdtContent>
          <w:r w:rsidR="009E02CC">
            <w:rPr>
              <w:rFonts w:ascii="Segoe UI Historic" w:hAnsi="Segoe UI Historic" w:cs="Segoe UI Historic"/>
            </w:rPr>
            <w:fldChar w:fldCharType="begin"/>
          </w:r>
          <w:r w:rsidR="009E02CC">
            <w:rPr>
              <w:rFonts w:ascii="Segoe UI Historic" w:hAnsi="Segoe UI Historic" w:cs="Segoe UI Historic"/>
            </w:rPr>
            <w:instrText xml:space="preserve"> CITATION Tri00 \l 2057 </w:instrText>
          </w:r>
          <w:r w:rsidR="009E02CC">
            <w:rPr>
              <w:rFonts w:ascii="Segoe UI Historic" w:hAnsi="Segoe UI Historic" w:cs="Segoe UI Historic"/>
            </w:rPr>
            <w:fldChar w:fldCharType="separate"/>
          </w:r>
          <w:r w:rsidR="00415EA1" w:rsidRPr="00415EA1">
            <w:rPr>
              <w:rFonts w:ascii="Segoe UI Historic" w:hAnsi="Segoe UI Historic" w:cs="Segoe UI Historic"/>
              <w:noProof/>
            </w:rPr>
            <w:t>(Trinder, 2000)</w:t>
          </w:r>
          <w:r w:rsidR="009E02CC">
            <w:rPr>
              <w:rFonts w:ascii="Segoe UI Historic" w:hAnsi="Segoe UI Historic" w:cs="Segoe UI Historic"/>
            </w:rPr>
            <w:fldChar w:fldCharType="end"/>
          </w:r>
        </w:sdtContent>
      </w:sdt>
    </w:p>
    <w:p w14:paraId="1ADF313B" w14:textId="5A04BE86" w:rsidR="0030406D" w:rsidRDefault="00D012DD" w:rsidP="00A91A11">
      <w:pPr>
        <w:spacing w:before="240" w:after="240" w:line="240" w:lineRule="auto"/>
        <w:rPr>
          <w:rFonts w:ascii="Segoe UI Historic" w:hAnsi="Segoe UI Historic" w:cs="Segoe UI Historic"/>
        </w:rPr>
      </w:pPr>
      <w:r w:rsidRPr="007255B5">
        <w:rPr>
          <w:rFonts w:ascii="Segoe UI Historic" w:hAnsi="Segoe UI Historic" w:cs="Segoe UI Historic"/>
        </w:rPr>
        <w:t>While those achievements may seem modest, considering the loss of life</w:t>
      </w:r>
      <w:r>
        <w:rPr>
          <w:rFonts w:ascii="Segoe UI Historic" w:hAnsi="Segoe UI Historic" w:cs="Segoe UI Historic"/>
        </w:rPr>
        <w:t xml:space="preserve">, the </w:t>
      </w:r>
      <w:proofErr w:type="spellStart"/>
      <w:r>
        <w:rPr>
          <w:rFonts w:ascii="Segoe UI Historic" w:hAnsi="Segoe UI Historic" w:cs="Segoe UI Historic"/>
        </w:rPr>
        <w:t>Cinderloo</w:t>
      </w:r>
      <w:proofErr w:type="spellEnd"/>
      <w:r>
        <w:rPr>
          <w:rFonts w:ascii="Segoe UI Historic" w:hAnsi="Segoe UI Historic" w:cs="Segoe UI Historic"/>
        </w:rPr>
        <w:t xml:space="preserve"> Uprising played a part in t</w:t>
      </w:r>
      <w:r w:rsidR="00155CD6">
        <w:rPr>
          <w:rFonts w:ascii="Segoe UI Historic" w:hAnsi="Segoe UI Historic" w:cs="Segoe UI Historic"/>
        </w:rPr>
        <w:t>he struggle for social justice</w:t>
      </w:r>
      <w:r>
        <w:rPr>
          <w:rFonts w:ascii="Segoe UI Historic" w:hAnsi="Segoe UI Historic" w:cs="Segoe UI Historic"/>
        </w:rPr>
        <w:t xml:space="preserve"> that led on to Chartism and ultimately to a sea change in the UK political landscape.  </w:t>
      </w:r>
      <w:r w:rsidRPr="007255B5">
        <w:rPr>
          <w:rFonts w:ascii="Segoe UI Historic" w:hAnsi="Segoe UI Historic" w:cs="Segoe UI Historic"/>
        </w:rPr>
        <w:t>The most obvious results of this being the eventual legalisation of trade unions and the resulting improvements in workers’ rights, pay and conditions.</w:t>
      </w:r>
    </w:p>
    <w:p w14:paraId="2353E186" w14:textId="6BCBEA8F" w:rsidR="00D14B7D" w:rsidRDefault="00D14B7D" w:rsidP="00D14B7D">
      <w:pPr>
        <w:spacing w:before="240" w:after="240" w:line="240" w:lineRule="auto"/>
        <w:rPr>
          <w:rFonts w:ascii="Segoe UI Historic" w:hAnsi="Segoe UI Historic" w:cs="Segoe UI Historic"/>
          <w:b/>
          <w:i/>
          <w:sz w:val="24"/>
          <w:szCs w:val="24"/>
        </w:rPr>
      </w:pPr>
      <w:r>
        <w:rPr>
          <w:rFonts w:ascii="Segoe UI Historic" w:hAnsi="Segoe UI Historic" w:cs="Segoe UI Historic"/>
          <w:b/>
          <w:i/>
          <w:sz w:val="24"/>
          <w:szCs w:val="24"/>
        </w:rPr>
        <w:t>Can the violence used by the miners be justified?</w:t>
      </w:r>
    </w:p>
    <w:p w14:paraId="3A071962" w14:textId="7C249ACF" w:rsidR="00D14B7D" w:rsidRPr="00E06658" w:rsidRDefault="00D14B7D" w:rsidP="00D14B7D">
      <w:pPr>
        <w:spacing w:before="240" w:after="240" w:line="240" w:lineRule="auto"/>
        <w:rPr>
          <w:rFonts w:ascii="Segoe UI Historic" w:hAnsi="Segoe UI Historic" w:cs="Segoe UI Historic"/>
          <w:b/>
          <w:i/>
          <w:sz w:val="24"/>
          <w:szCs w:val="24"/>
        </w:rPr>
      </w:pPr>
      <w:r w:rsidRPr="00E06658">
        <w:rPr>
          <w:rFonts w:ascii="Segoe UI Historic" w:hAnsi="Segoe UI Historic" w:cs="Segoe UI Historic"/>
          <w:b/>
          <w:i/>
          <w:sz w:val="24"/>
          <w:szCs w:val="24"/>
        </w:rPr>
        <w:t>What else could the miners have done to oppose the pay cut?</w:t>
      </w:r>
    </w:p>
    <w:p w14:paraId="7AFF2C72" w14:textId="7D067788" w:rsidR="00D14B7D" w:rsidRPr="00D14B7D" w:rsidRDefault="00D14B7D" w:rsidP="00A91A11">
      <w:pPr>
        <w:spacing w:before="240" w:after="240" w:line="240" w:lineRule="auto"/>
        <w:rPr>
          <w:rFonts w:ascii="Segoe UI Historic" w:hAnsi="Segoe UI Historic" w:cs="Segoe UI Historic"/>
          <w:b/>
          <w:i/>
          <w:sz w:val="24"/>
          <w:szCs w:val="24"/>
        </w:rPr>
      </w:pPr>
      <w:r w:rsidRPr="00E06658">
        <w:rPr>
          <w:rFonts w:ascii="Segoe UI Historic" w:hAnsi="Segoe UI Historic" w:cs="Segoe UI Historic"/>
          <w:b/>
          <w:i/>
          <w:sz w:val="24"/>
          <w:szCs w:val="24"/>
        </w:rPr>
        <w:t xml:space="preserve">How have </w:t>
      </w:r>
      <w:proofErr w:type="spellStart"/>
      <w:r w:rsidRPr="00E06658">
        <w:rPr>
          <w:rFonts w:ascii="Segoe UI Historic" w:hAnsi="Segoe UI Historic" w:cs="Segoe UI Historic"/>
          <w:b/>
          <w:i/>
          <w:sz w:val="24"/>
          <w:szCs w:val="24"/>
        </w:rPr>
        <w:t>workers</w:t>
      </w:r>
      <w:proofErr w:type="spellEnd"/>
      <w:r w:rsidRPr="00E06658">
        <w:rPr>
          <w:rFonts w:ascii="Segoe UI Historic" w:hAnsi="Segoe UI Historic" w:cs="Segoe UI Historic"/>
          <w:b/>
          <w:i/>
          <w:sz w:val="24"/>
          <w:szCs w:val="24"/>
        </w:rPr>
        <w:t xml:space="preserve"> rights changed in present times?</w:t>
      </w:r>
    </w:p>
    <w:sdt>
      <w:sdtPr>
        <w:rPr>
          <w:rFonts w:asciiTheme="minorHAnsi" w:eastAsiaTheme="minorHAnsi" w:hAnsiTheme="minorHAnsi" w:cstheme="minorBidi"/>
          <w:color w:val="auto"/>
          <w:sz w:val="22"/>
          <w:szCs w:val="22"/>
          <w:lang w:val="en-GB"/>
        </w:rPr>
        <w:id w:val="1232731293"/>
        <w:docPartObj>
          <w:docPartGallery w:val="Bibliographies"/>
          <w:docPartUnique/>
        </w:docPartObj>
      </w:sdtPr>
      <w:sdtEndPr/>
      <w:sdtContent>
        <w:p w14:paraId="288635C8" w14:textId="0228F805" w:rsidR="009E02CC" w:rsidRDefault="009E02CC">
          <w:pPr>
            <w:pStyle w:val="Heading1"/>
          </w:pPr>
          <w:r>
            <w:t>References</w:t>
          </w:r>
        </w:p>
        <w:sdt>
          <w:sdtPr>
            <w:id w:val="-573587230"/>
            <w:bibliography/>
          </w:sdtPr>
          <w:sdtEndPr/>
          <w:sdtContent>
            <w:p w14:paraId="2FC62DC7" w14:textId="77777777" w:rsidR="00415EA1" w:rsidRDefault="009E02CC" w:rsidP="00415EA1">
              <w:pPr>
                <w:pStyle w:val="Bibliography"/>
                <w:ind w:left="720" w:hanging="720"/>
                <w:rPr>
                  <w:noProof/>
                  <w:sz w:val="24"/>
                  <w:szCs w:val="24"/>
                  <w:lang w:val="en-US"/>
                </w:rPr>
              </w:pPr>
              <w:r>
                <w:fldChar w:fldCharType="begin"/>
              </w:r>
              <w:r>
                <w:instrText xml:space="preserve"> BIBLIOGRAPHY </w:instrText>
              </w:r>
              <w:r>
                <w:fldChar w:fldCharType="separate"/>
              </w:r>
              <w:r w:rsidR="00415EA1">
                <w:rPr>
                  <w:noProof/>
                  <w:lang w:val="en-US"/>
                </w:rPr>
                <w:t xml:space="preserve">(1821, February 9th). </w:t>
              </w:r>
              <w:r w:rsidR="00415EA1">
                <w:rPr>
                  <w:i/>
                  <w:iCs/>
                  <w:noProof/>
                  <w:lang w:val="en-US"/>
                </w:rPr>
                <w:t>Shrewsbury Chronicle</w:t>
              </w:r>
              <w:r w:rsidR="00415EA1">
                <w:rPr>
                  <w:noProof/>
                  <w:lang w:val="en-US"/>
                </w:rPr>
                <w:t>.</w:t>
              </w:r>
            </w:p>
            <w:p w14:paraId="60D70428" w14:textId="77777777" w:rsidR="00415EA1" w:rsidRDefault="00415EA1" w:rsidP="000E72F1">
              <w:pPr>
                <w:pStyle w:val="Bibliography"/>
                <w:ind w:left="720" w:hanging="720"/>
                <w:rPr>
                  <w:noProof/>
                  <w:lang w:val="en-US"/>
                </w:rPr>
              </w:pPr>
              <w:r>
                <w:rPr>
                  <w:noProof/>
                  <w:lang w:val="en-US"/>
                </w:rPr>
                <w:t xml:space="preserve">(1821, March 28th). </w:t>
              </w:r>
              <w:r>
                <w:rPr>
                  <w:i/>
                  <w:iCs/>
                  <w:noProof/>
                  <w:lang w:val="en-US"/>
                </w:rPr>
                <w:t>Salopian Journal</w:t>
              </w:r>
              <w:r>
                <w:rPr>
                  <w:noProof/>
                  <w:lang w:val="en-US"/>
                </w:rPr>
                <w:t>.</w:t>
              </w:r>
            </w:p>
            <w:p w14:paraId="33C75CB5" w14:textId="77777777" w:rsidR="00415EA1" w:rsidRDefault="00415EA1" w:rsidP="000E72F1">
              <w:pPr>
                <w:pStyle w:val="Bibliography"/>
                <w:ind w:left="720" w:hanging="720"/>
                <w:rPr>
                  <w:noProof/>
                  <w:lang w:val="en-US"/>
                </w:rPr>
              </w:pPr>
              <w:r>
                <w:rPr>
                  <w:noProof/>
                  <w:lang w:val="en-US"/>
                </w:rPr>
                <w:t xml:space="preserve">(1821, March 30th). </w:t>
              </w:r>
              <w:r>
                <w:rPr>
                  <w:i/>
                  <w:iCs/>
                  <w:noProof/>
                  <w:lang w:val="en-US"/>
                </w:rPr>
                <w:t>Shrewsbury Chronicle</w:t>
              </w:r>
              <w:r>
                <w:rPr>
                  <w:noProof/>
                  <w:lang w:val="en-US"/>
                </w:rPr>
                <w:t>.</w:t>
              </w:r>
            </w:p>
            <w:p w14:paraId="023C4DFF" w14:textId="77777777" w:rsidR="00415EA1" w:rsidRDefault="00415EA1" w:rsidP="000E72F1">
              <w:pPr>
                <w:pStyle w:val="Bibliography"/>
                <w:ind w:left="720" w:hanging="720"/>
                <w:rPr>
                  <w:noProof/>
                  <w:lang w:val="en-US"/>
                </w:rPr>
              </w:pPr>
              <w:r>
                <w:rPr>
                  <w:noProof/>
                  <w:lang w:val="en-US"/>
                </w:rPr>
                <w:t xml:space="preserve">(1821, April 11th). </w:t>
              </w:r>
              <w:r>
                <w:rPr>
                  <w:i/>
                  <w:iCs/>
                  <w:noProof/>
                  <w:lang w:val="en-US"/>
                </w:rPr>
                <w:t>Salopian Journal</w:t>
              </w:r>
              <w:r>
                <w:rPr>
                  <w:noProof/>
                  <w:lang w:val="en-US"/>
                </w:rPr>
                <w:t>.</w:t>
              </w:r>
            </w:p>
            <w:p w14:paraId="5E88D2A0" w14:textId="77777777" w:rsidR="00415EA1" w:rsidRDefault="00415EA1" w:rsidP="000E72F1">
              <w:pPr>
                <w:pStyle w:val="Bibliography"/>
                <w:ind w:left="720" w:hanging="720"/>
                <w:rPr>
                  <w:noProof/>
                  <w:lang w:val="en-US"/>
                </w:rPr>
              </w:pPr>
              <w:r>
                <w:rPr>
                  <w:noProof/>
                  <w:lang w:val="en-US"/>
                </w:rPr>
                <w:t xml:space="preserve">(1821, April 13th). </w:t>
              </w:r>
              <w:r>
                <w:rPr>
                  <w:i/>
                  <w:iCs/>
                  <w:noProof/>
                  <w:lang w:val="en-US"/>
                </w:rPr>
                <w:t>Shrewsbury Chronicle</w:t>
              </w:r>
              <w:r>
                <w:rPr>
                  <w:noProof/>
                  <w:lang w:val="en-US"/>
                </w:rPr>
                <w:t>.</w:t>
              </w:r>
            </w:p>
            <w:p w14:paraId="42053DA9" w14:textId="77777777" w:rsidR="00415EA1" w:rsidRDefault="00415EA1" w:rsidP="000E72F1">
              <w:pPr>
                <w:pStyle w:val="Bibliography"/>
                <w:ind w:left="720" w:hanging="720"/>
                <w:rPr>
                  <w:noProof/>
                  <w:lang w:val="en-US"/>
                </w:rPr>
              </w:pPr>
              <w:r>
                <w:rPr>
                  <w:noProof/>
                  <w:lang w:val="en-US"/>
                </w:rPr>
                <w:t xml:space="preserve">Baggs, A., Cox, D., McFall, J., Stamper, P. A., &amp; Winchester, A. (1985). Dawley: Economic History. </w:t>
              </w:r>
              <w:r>
                <w:rPr>
                  <w:i/>
                  <w:iCs/>
                  <w:noProof/>
                  <w:lang w:val="en-US"/>
                </w:rPr>
                <w:t>A History of the County of Shropshire: Volume 11. ed. GC Baugh and CR Elrington</w:t>
              </w:r>
              <w:r>
                <w:rPr>
                  <w:noProof/>
                  <w:lang w:val="en-US"/>
                </w:rPr>
                <w:t>, 115-125 [accessed 22nd March 2019].</w:t>
              </w:r>
            </w:p>
            <w:p w14:paraId="5E1B5EB3" w14:textId="77777777" w:rsidR="00415EA1" w:rsidRDefault="00415EA1" w:rsidP="000E72F1">
              <w:pPr>
                <w:pStyle w:val="Bibliography"/>
                <w:ind w:left="720" w:hanging="720"/>
                <w:rPr>
                  <w:noProof/>
                  <w:lang w:val="en-US"/>
                </w:rPr>
              </w:pPr>
              <w:r>
                <w:rPr>
                  <w:noProof/>
                  <w:lang w:val="en-US"/>
                </w:rPr>
                <w:t xml:space="preserve">Cludde, W. e. (1821, 4th February). </w:t>
              </w:r>
              <w:r>
                <w:rPr>
                  <w:i/>
                  <w:iCs/>
                  <w:noProof/>
                  <w:lang w:val="en-US"/>
                </w:rPr>
                <w:t>Letter to Home Office, PRO HO 40/16/15.</w:t>
              </w:r>
              <w:r>
                <w:rPr>
                  <w:noProof/>
                  <w:lang w:val="en-US"/>
                </w:rPr>
                <w:t xml:space="preserve"> </w:t>
              </w:r>
            </w:p>
            <w:p w14:paraId="5B0CDEDB" w14:textId="77777777" w:rsidR="00415EA1" w:rsidRDefault="00415EA1" w:rsidP="000E72F1">
              <w:pPr>
                <w:pStyle w:val="Bibliography"/>
                <w:ind w:left="720" w:hanging="720"/>
                <w:rPr>
                  <w:noProof/>
                  <w:lang w:val="en-US"/>
                </w:rPr>
              </w:pPr>
              <w:r>
                <w:rPr>
                  <w:noProof/>
                  <w:lang w:val="en-US"/>
                </w:rPr>
                <w:t xml:space="preserve">Coxill, D. (n.d.). Coalbrookdale Coalfield. </w:t>
              </w:r>
              <w:r>
                <w:rPr>
                  <w:i/>
                  <w:iCs/>
                  <w:noProof/>
                  <w:lang w:val="en-US"/>
                </w:rPr>
                <w:t>SCMC Journal No.3</w:t>
              </w:r>
              <w:r>
                <w:rPr>
                  <w:noProof/>
                  <w:lang w:val="en-US"/>
                </w:rPr>
                <w:t>.</w:t>
              </w:r>
            </w:p>
            <w:p w14:paraId="17CE4BA2" w14:textId="77777777" w:rsidR="00415EA1" w:rsidRDefault="00415EA1" w:rsidP="000E72F1">
              <w:pPr>
                <w:pStyle w:val="Bibliography"/>
                <w:ind w:left="720" w:hanging="720"/>
                <w:rPr>
                  <w:noProof/>
                  <w:lang w:val="en-US"/>
                </w:rPr>
              </w:pPr>
              <w:r>
                <w:rPr>
                  <w:noProof/>
                  <w:lang w:val="en-US"/>
                </w:rPr>
                <w:t xml:space="preserve">Coxill, D. (n.d.). Review of the Geological Memoir of Telford and the Coalbrookdales Coalfield. </w:t>
              </w:r>
              <w:r>
                <w:rPr>
                  <w:i/>
                  <w:iCs/>
                  <w:noProof/>
                  <w:lang w:val="en-US"/>
                </w:rPr>
                <w:t>SCMC Journal No.5</w:t>
              </w:r>
              <w:r>
                <w:rPr>
                  <w:noProof/>
                  <w:lang w:val="en-US"/>
                </w:rPr>
                <w:t>.</w:t>
              </w:r>
            </w:p>
            <w:p w14:paraId="603831AF" w14:textId="77777777" w:rsidR="00415EA1" w:rsidRDefault="00415EA1" w:rsidP="000E72F1">
              <w:pPr>
                <w:pStyle w:val="Bibliography"/>
                <w:ind w:left="720" w:hanging="720"/>
                <w:rPr>
                  <w:noProof/>
                  <w:lang w:val="en-US"/>
                </w:rPr>
              </w:pPr>
              <w:r>
                <w:rPr>
                  <w:noProof/>
                  <w:lang w:val="en-US"/>
                </w:rPr>
                <w:t xml:space="preserve">Coxill, D., &amp; Lake, K. (n.d.). Coalbrookdale Coalfield. </w:t>
              </w:r>
              <w:r>
                <w:rPr>
                  <w:i/>
                  <w:iCs/>
                  <w:noProof/>
                  <w:lang w:val="en-US"/>
                </w:rPr>
                <w:t>Mining in Shropshire</w:t>
              </w:r>
              <w:r>
                <w:rPr>
                  <w:noProof/>
                  <w:lang w:val="en-US"/>
                </w:rPr>
                <w:t>.</w:t>
              </w:r>
            </w:p>
            <w:p w14:paraId="66D6EA60" w14:textId="77777777" w:rsidR="00415EA1" w:rsidRDefault="00415EA1" w:rsidP="000E72F1">
              <w:pPr>
                <w:pStyle w:val="Bibliography"/>
                <w:ind w:left="720" w:hanging="720"/>
                <w:rPr>
                  <w:noProof/>
                  <w:lang w:val="en-US"/>
                </w:rPr>
              </w:pPr>
              <w:r>
                <w:rPr>
                  <w:noProof/>
                  <w:lang w:val="en-US"/>
                </w:rPr>
                <w:t xml:space="preserve">Gladstone, E. (1953). </w:t>
              </w:r>
              <w:r>
                <w:rPr>
                  <w:i/>
                  <w:iCs/>
                  <w:noProof/>
                  <w:lang w:val="en-US"/>
                </w:rPr>
                <w:t>Shropshire Yeomanry.</w:t>
              </w:r>
              <w:r>
                <w:rPr>
                  <w:noProof/>
                  <w:lang w:val="en-US"/>
                </w:rPr>
                <w:t xml:space="preserve"> Manchester: Whitehorn Press.</w:t>
              </w:r>
            </w:p>
            <w:p w14:paraId="5DEA62FA" w14:textId="77777777" w:rsidR="00415EA1" w:rsidRDefault="00415EA1" w:rsidP="000E72F1">
              <w:pPr>
                <w:pStyle w:val="Bibliography"/>
                <w:ind w:left="720" w:hanging="720"/>
                <w:rPr>
                  <w:noProof/>
                  <w:lang w:val="en-US"/>
                </w:rPr>
              </w:pPr>
              <w:r>
                <w:rPr>
                  <w:noProof/>
                  <w:lang w:val="en-US"/>
                </w:rPr>
                <w:t xml:space="preserve">Morton, A. L. (1938). </w:t>
              </w:r>
              <w:r>
                <w:rPr>
                  <w:i/>
                  <w:iCs/>
                  <w:noProof/>
                  <w:lang w:val="en-US"/>
                </w:rPr>
                <w:t>A People's History of England.</w:t>
              </w:r>
              <w:r>
                <w:rPr>
                  <w:noProof/>
                  <w:lang w:val="en-US"/>
                </w:rPr>
                <w:t xml:space="preserve"> </w:t>
              </w:r>
            </w:p>
            <w:p w14:paraId="03E40590" w14:textId="77777777" w:rsidR="00415EA1" w:rsidRDefault="00415EA1" w:rsidP="000E72F1">
              <w:pPr>
                <w:pStyle w:val="Bibliography"/>
                <w:ind w:left="720" w:hanging="720"/>
                <w:rPr>
                  <w:noProof/>
                  <w:lang w:val="en-US"/>
                </w:rPr>
              </w:pPr>
              <w:r>
                <w:rPr>
                  <w:noProof/>
                  <w:lang w:val="en-US"/>
                </w:rPr>
                <w:t xml:space="preserve">Navickas, K. (2017). </w:t>
              </w:r>
              <w:r>
                <w:rPr>
                  <w:i/>
                  <w:iCs/>
                  <w:noProof/>
                  <w:lang w:val="en-US"/>
                </w:rPr>
                <w:t>Protest and the politics of space and place, 1789–1848.</w:t>
              </w:r>
              <w:r>
                <w:rPr>
                  <w:noProof/>
                  <w:lang w:val="en-US"/>
                </w:rPr>
                <w:t xml:space="preserve"> Manchester University Press.</w:t>
              </w:r>
            </w:p>
            <w:p w14:paraId="5DB618A3" w14:textId="77777777" w:rsidR="00415EA1" w:rsidRDefault="00415EA1" w:rsidP="000E72F1">
              <w:pPr>
                <w:pStyle w:val="Bibliography"/>
                <w:ind w:left="720" w:hanging="720"/>
                <w:rPr>
                  <w:noProof/>
                  <w:lang w:val="en-US"/>
                </w:rPr>
              </w:pPr>
              <w:r>
                <w:rPr>
                  <w:noProof/>
                  <w:lang w:val="en-US"/>
                </w:rPr>
                <w:lastRenderedPageBreak/>
                <w:t xml:space="preserve">Raistrick, A. (1989). </w:t>
              </w:r>
              <w:r>
                <w:rPr>
                  <w:i/>
                  <w:iCs/>
                  <w:noProof/>
                  <w:lang w:val="en-US"/>
                </w:rPr>
                <w:t>Dynasty of Iron Founders: The Darbys and Coalbrookdale.</w:t>
              </w:r>
              <w:r>
                <w:rPr>
                  <w:noProof/>
                  <w:lang w:val="en-US"/>
                </w:rPr>
                <w:t xml:space="preserve"> William Sessions.</w:t>
              </w:r>
            </w:p>
            <w:p w14:paraId="2DDC0F51" w14:textId="77777777" w:rsidR="00415EA1" w:rsidRDefault="00415EA1" w:rsidP="000E72F1">
              <w:pPr>
                <w:pStyle w:val="Bibliography"/>
                <w:ind w:left="720" w:hanging="720"/>
                <w:rPr>
                  <w:noProof/>
                  <w:lang w:val="en-US"/>
                </w:rPr>
              </w:pPr>
              <w:r>
                <w:rPr>
                  <w:noProof/>
                  <w:lang w:val="en-US"/>
                </w:rPr>
                <w:t xml:space="preserve">Thompson, E. (2013). </w:t>
              </w:r>
              <w:r>
                <w:rPr>
                  <w:i/>
                  <w:iCs/>
                  <w:noProof/>
                  <w:lang w:val="en-US"/>
                </w:rPr>
                <w:t>The Making of the English Working Class.</w:t>
              </w:r>
              <w:r>
                <w:rPr>
                  <w:noProof/>
                  <w:lang w:val="en-US"/>
                </w:rPr>
                <w:t xml:space="preserve"> London: Penguin.</w:t>
              </w:r>
            </w:p>
            <w:p w14:paraId="6E4451B1" w14:textId="77777777" w:rsidR="00415EA1" w:rsidRDefault="00415EA1" w:rsidP="000E72F1">
              <w:pPr>
                <w:pStyle w:val="Bibliography"/>
                <w:ind w:left="720" w:hanging="720"/>
                <w:rPr>
                  <w:noProof/>
                  <w:lang w:val="en-US"/>
                </w:rPr>
              </w:pPr>
              <w:r>
                <w:rPr>
                  <w:noProof/>
                  <w:lang w:val="en-US"/>
                </w:rPr>
                <w:t xml:space="preserve">Trinder, B. (2000). </w:t>
              </w:r>
              <w:r>
                <w:rPr>
                  <w:i/>
                  <w:iCs/>
                  <w:noProof/>
                  <w:lang w:val="en-US"/>
                </w:rPr>
                <w:t>The Industrial Revolution in Shropshire, Third Edition.</w:t>
              </w:r>
              <w:r>
                <w:rPr>
                  <w:noProof/>
                  <w:lang w:val="en-US"/>
                </w:rPr>
                <w:t xml:space="preserve"> Chichester: Phillimore.</w:t>
              </w:r>
            </w:p>
            <w:p w14:paraId="4DFEE724" w14:textId="77777777" w:rsidR="00415EA1" w:rsidRDefault="00415EA1" w:rsidP="000E72F1">
              <w:pPr>
                <w:pStyle w:val="Bibliography"/>
                <w:ind w:left="720" w:hanging="720"/>
                <w:rPr>
                  <w:noProof/>
                  <w:lang w:val="en-US"/>
                </w:rPr>
              </w:pPr>
              <w:r>
                <w:rPr>
                  <w:noProof/>
                  <w:lang w:val="en-US"/>
                </w:rPr>
                <w:t xml:space="preserve">White, I. (2004). </w:t>
              </w:r>
              <w:r>
                <w:rPr>
                  <w:i/>
                  <w:iCs/>
                  <w:noProof/>
                  <w:lang w:val="en-US"/>
                </w:rPr>
                <w:t>"Cinderloo": Riot, Repression and Revivalism in the East Shropshire Coalfield 1821-22.</w:t>
              </w:r>
              <w:r>
                <w:rPr>
                  <w:noProof/>
                  <w:lang w:val="en-US"/>
                </w:rPr>
                <w:t xml:space="preserve"> Wolverhampton: University of Wolverhampton.</w:t>
              </w:r>
            </w:p>
            <w:p w14:paraId="3FCA0A94" w14:textId="557956B0" w:rsidR="009E02CC" w:rsidRDefault="009E02CC" w:rsidP="000E72F1">
              <w:r>
                <w:rPr>
                  <w:b/>
                  <w:bCs/>
                  <w:noProof/>
                </w:rPr>
                <w:fldChar w:fldCharType="end"/>
              </w:r>
            </w:p>
          </w:sdtContent>
        </w:sdt>
      </w:sdtContent>
    </w:sdt>
    <w:p w14:paraId="66D5735A" w14:textId="77777777" w:rsidR="009E02CC" w:rsidRPr="0025256E" w:rsidRDefault="009E02CC" w:rsidP="0010244F">
      <w:pPr>
        <w:spacing w:before="240" w:after="240" w:line="240" w:lineRule="auto"/>
        <w:rPr>
          <w:rFonts w:ascii="Segoe UI Historic" w:hAnsi="Segoe UI Historic" w:cs="Segoe UI Historic"/>
        </w:rPr>
      </w:pPr>
    </w:p>
    <w:sectPr w:rsidR="009E02CC" w:rsidRPr="0025256E" w:rsidSect="00D94CF2">
      <w:headerReference w:type="default" r:id="rId10"/>
      <w:footerReference w:type="default" r:id="rId11"/>
      <w:pgSz w:w="11906" w:h="16838"/>
      <w:pgMar w:top="1440" w:right="1440" w:bottom="127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725133" w14:textId="77777777" w:rsidR="002C571C" w:rsidRDefault="002C571C" w:rsidP="008C2B2D">
      <w:pPr>
        <w:spacing w:after="0" w:line="240" w:lineRule="auto"/>
      </w:pPr>
      <w:r>
        <w:separator/>
      </w:r>
    </w:p>
  </w:endnote>
  <w:endnote w:type="continuationSeparator" w:id="0">
    <w:p w14:paraId="6A83DC24" w14:textId="77777777" w:rsidR="002C571C" w:rsidRDefault="002C571C" w:rsidP="008C2B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Historic">
    <w:altName w:val="Segoe UI Symbol"/>
    <w:panose1 w:val="020B0502040204020203"/>
    <w:charset w:val="00"/>
    <w:family w:val="swiss"/>
    <w:pitch w:val="variable"/>
    <w:sig w:usb0="800001EF" w:usb1="02000002" w:usb2="0060C08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30170180"/>
      <w:docPartObj>
        <w:docPartGallery w:val="Page Numbers (Bottom of Page)"/>
        <w:docPartUnique/>
      </w:docPartObj>
    </w:sdtPr>
    <w:sdtEndPr>
      <w:rPr>
        <w:noProof/>
      </w:rPr>
    </w:sdtEndPr>
    <w:sdtContent>
      <w:p w14:paraId="37885822" w14:textId="04C6B445" w:rsidR="00C560AC" w:rsidRDefault="00C560A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10D64C" w14:textId="77777777" w:rsidR="00C560AC" w:rsidRDefault="00C560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C6B5BF" w14:textId="77777777" w:rsidR="002C571C" w:rsidRDefault="002C571C" w:rsidP="008C2B2D">
      <w:pPr>
        <w:spacing w:after="0" w:line="240" w:lineRule="auto"/>
      </w:pPr>
      <w:r>
        <w:separator/>
      </w:r>
    </w:p>
  </w:footnote>
  <w:footnote w:type="continuationSeparator" w:id="0">
    <w:p w14:paraId="3B97503C" w14:textId="77777777" w:rsidR="002C571C" w:rsidRDefault="002C571C" w:rsidP="008C2B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14"/>
      <w:gridCol w:w="2386"/>
      <w:gridCol w:w="2238"/>
      <w:gridCol w:w="1788"/>
    </w:tblGrid>
    <w:tr w:rsidR="00C560AC" w14:paraId="56730D4A" w14:textId="77777777" w:rsidTr="00400A04">
      <w:tc>
        <w:tcPr>
          <w:tcW w:w="2254" w:type="dxa"/>
          <w:vAlign w:val="center"/>
        </w:tcPr>
        <w:p w14:paraId="4E3025EA" w14:textId="369E5154" w:rsidR="00C560AC" w:rsidRDefault="00C560AC" w:rsidP="00400A04">
          <w:pPr>
            <w:pStyle w:val="Header"/>
          </w:pPr>
          <w:bookmarkStart w:id="1" w:name="_Hlk4153959"/>
          <w:r>
            <w:rPr>
              <w:noProof/>
            </w:rPr>
            <w:drawing>
              <wp:inline distT="0" distB="0" distL="0" distR="0" wp14:anchorId="72A2E4D8" wp14:editId="6E3230CC">
                <wp:extent cx="1574464" cy="358140"/>
                <wp:effectExtent l="0" t="0" r="6985"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istoric england.png"/>
                        <pic:cNvPicPr/>
                      </pic:nvPicPr>
                      <pic:blipFill>
                        <a:blip r:embed="rId1">
                          <a:extLst>
                            <a:ext uri="{28A0092B-C50C-407E-A947-70E740481C1C}">
                              <a14:useLocalDpi xmlns:a14="http://schemas.microsoft.com/office/drawing/2010/main" val="0"/>
                            </a:ext>
                          </a:extLst>
                        </a:blip>
                        <a:stretch>
                          <a:fillRect/>
                        </a:stretch>
                      </pic:blipFill>
                      <pic:spPr>
                        <a:xfrm>
                          <a:off x="0" y="0"/>
                          <a:ext cx="1579753" cy="359343"/>
                        </a:xfrm>
                        <a:prstGeom prst="rect">
                          <a:avLst/>
                        </a:prstGeom>
                      </pic:spPr>
                    </pic:pic>
                  </a:graphicData>
                </a:graphic>
              </wp:inline>
            </w:drawing>
          </w:r>
        </w:p>
      </w:tc>
      <w:tc>
        <w:tcPr>
          <w:tcW w:w="2254" w:type="dxa"/>
          <w:vAlign w:val="center"/>
        </w:tcPr>
        <w:p w14:paraId="282B72ED" w14:textId="785E32C6" w:rsidR="00C560AC" w:rsidRDefault="00C560AC" w:rsidP="00400A04">
          <w:pPr>
            <w:pStyle w:val="Header"/>
          </w:pPr>
          <w:r>
            <w:rPr>
              <w:noProof/>
            </w:rPr>
            <w:drawing>
              <wp:inline distT="0" distB="0" distL="0" distR="0" wp14:anchorId="50CECD5D" wp14:editId="28A9574E">
                <wp:extent cx="1431351" cy="609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nner logo.JPG"/>
                        <pic:cNvPicPr/>
                      </pic:nvPicPr>
                      <pic:blipFill>
                        <a:blip r:embed="rId2">
                          <a:extLst>
                            <a:ext uri="{28A0092B-C50C-407E-A947-70E740481C1C}">
                              <a14:useLocalDpi xmlns:a14="http://schemas.microsoft.com/office/drawing/2010/main" val="0"/>
                            </a:ext>
                          </a:extLst>
                        </a:blip>
                        <a:stretch>
                          <a:fillRect/>
                        </a:stretch>
                      </pic:blipFill>
                      <pic:spPr>
                        <a:xfrm>
                          <a:off x="0" y="0"/>
                          <a:ext cx="1436614" cy="611842"/>
                        </a:xfrm>
                        <a:prstGeom prst="rect">
                          <a:avLst/>
                        </a:prstGeom>
                      </pic:spPr>
                    </pic:pic>
                  </a:graphicData>
                </a:graphic>
              </wp:inline>
            </w:drawing>
          </w:r>
        </w:p>
      </w:tc>
      <w:tc>
        <w:tcPr>
          <w:tcW w:w="2254" w:type="dxa"/>
          <w:vAlign w:val="center"/>
        </w:tcPr>
        <w:p w14:paraId="25E4BDAC" w14:textId="2D041AAE" w:rsidR="00C560AC" w:rsidRDefault="00C560AC" w:rsidP="00400A04">
          <w:pPr>
            <w:pStyle w:val="Header"/>
          </w:pPr>
          <w:r>
            <w:rPr>
              <w:noProof/>
            </w:rPr>
            <w:drawing>
              <wp:inline distT="0" distB="0" distL="0" distR="0" wp14:anchorId="11806114" wp14:editId="0518E3E8">
                <wp:extent cx="1333648" cy="5334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articipate.jpg"/>
                        <pic:cNvPicPr/>
                      </pic:nvPicPr>
                      <pic:blipFill>
                        <a:blip r:embed="rId3">
                          <a:extLst>
                            <a:ext uri="{28A0092B-C50C-407E-A947-70E740481C1C}">
                              <a14:useLocalDpi xmlns:a14="http://schemas.microsoft.com/office/drawing/2010/main" val="0"/>
                            </a:ext>
                          </a:extLst>
                        </a:blip>
                        <a:stretch>
                          <a:fillRect/>
                        </a:stretch>
                      </pic:blipFill>
                      <pic:spPr>
                        <a:xfrm>
                          <a:off x="0" y="0"/>
                          <a:ext cx="1335791" cy="534257"/>
                        </a:xfrm>
                        <a:prstGeom prst="rect">
                          <a:avLst/>
                        </a:prstGeom>
                      </pic:spPr>
                    </pic:pic>
                  </a:graphicData>
                </a:graphic>
              </wp:inline>
            </w:drawing>
          </w:r>
        </w:p>
      </w:tc>
      <w:tc>
        <w:tcPr>
          <w:tcW w:w="2254" w:type="dxa"/>
          <w:vAlign w:val="center"/>
        </w:tcPr>
        <w:p w14:paraId="534D4593" w14:textId="5646CD37" w:rsidR="00C560AC" w:rsidRDefault="00C560AC" w:rsidP="00400A04">
          <w:pPr>
            <w:pStyle w:val="Header"/>
          </w:pPr>
          <w:r>
            <w:rPr>
              <w:noProof/>
            </w:rPr>
            <w:drawing>
              <wp:inline distT="0" distB="0" distL="0" distR="0" wp14:anchorId="753B911E" wp14:editId="48BA2FF0">
                <wp:extent cx="1036320" cy="608965"/>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nl_hlfe_cmyk_renamed_from_pantone.jpg"/>
                        <pic:cNvPicPr/>
                      </pic:nvPicPr>
                      <pic:blipFill>
                        <a:blip r:embed="rId4">
                          <a:extLst>
                            <a:ext uri="{28A0092B-C50C-407E-A947-70E740481C1C}">
                              <a14:useLocalDpi xmlns:a14="http://schemas.microsoft.com/office/drawing/2010/main" val="0"/>
                            </a:ext>
                          </a:extLst>
                        </a:blip>
                        <a:stretch>
                          <a:fillRect/>
                        </a:stretch>
                      </pic:blipFill>
                      <pic:spPr>
                        <a:xfrm>
                          <a:off x="0" y="0"/>
                          <a:ext cx="1051411" cy="617833"/>
                        </a:xfrm>
                        <a:prstGeom prst="rect">
                          <a:avLst/>
                        </a:prstGeom>
                      </pic:spPr>
                    </pic:pic>
                  </a:graphicData>
                </a:graphic>
              </wp:inline>
            </w:drawing>
          </w:r>
        </w:p>
      </w:tc>
    </w:tr>
    <w:bookmarkEnd w:id="1"/>
  </w:tbl>
  <w:p w14:paraId="64FDE6A3" w14:textId="2A361BFB" w:rsidR="00C560AC" w:rsidRDefault="00C560AC" w:rsidP="00400A04">
    <w:pPr>
      <w:pStyle w:val="Header"/>
      <w:jc w:val="center"/>
    </w:pPr>
  </w:p>
  <w:p w14:paraId="78DC3FCD" w14:textId="77777777" w:rsidR="00C560AC" w:rsidRDefault="00C560AC" w:rsidP="00400A0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4A50C1"/>
    <w:multiLevelType w:val="hybridMultilevel"/>
    <w:tmpl w:val="A2A2AA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D83A8B"/>
    <w:multiLevelType w:val="hybridMultilevel"/>
    <w:tmpl w:val="4D2E2FD8"/>
    <w:styleLink w:val="Bullet2"/>
    <w:lvl w:ilvl="0" w:tplc="F3CA4ACE">
      <w:start w:val="1"/>
      <w:numFmt w:val="bullet"/>
      <w:lvlText w:val="•"/>
      <w:lvlJc w:val="left"/>
      <w:pPr>
        <w:ind w:left="72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1" w:tplc="4C2A34A8">
      <w:start w:val="1"/>
      <w:numFmt w:val="bullet"/>
      <w:lvlText w:val="•"/>
      <w:lvlJc w:val="left"/>
      <w:pPr>
        <w:ind w:left="94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2" w:tplc="56EC1BD6">
      <w:start w:val="1"/>
      <w:numFmt w:val="bullet"/>
      <w:lvlText w:val="•"/>
      <w:lvlJc w:val="left"/>
      <w:pPr>
        <w:ind w:left="116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3" w:tplc="3A42574E">
      <w:start w:val="1"/>
      <w:numFmt w:val="bullet"/>
      <w:lvlText w:val="•"/>
      <w:lvlJc w:val="left"/>
      <w:pPr>
        <w:ind w:left="138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4" w:tplc="DDC462EC">
      <w:start w:val="1"/>
      <w:numFmt w:val="bullet"/>
      <w:lvlText w:val="•"/>
      <w:lvlJc w:val="left"/>
      <w:pPr>
        <w:ind w:left="160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5" w:tplc="7FAEAF86">
      <w:start w:val="1"/>
      <w:numFmt w:val="bullet"/>
      <w:lvlText w:val="•"/>
      <w:lvlJc w:val="left"/>
      <w:pPr>
        <w:ind w:left="182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6" w:tplc="5686C4EA">
      <w:start w:val="1"/>
      <w:numFmt w:val="bullet"/>
      <w:lvlText w:val="•"/>
      <w:lvlJc w:val="left"/>
      <w:pPr>
        <w:ind w:left="204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7" w:tplc="018CD8F4">
      <w:start w:val="1"/>
      <w:numFmt w:val="bullet"/>
      <w:lvlText w:val="•"/>
      <w:lvlJc w:val="left"/>
      <w:pPr>
        <w:ind w:left="226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lvl w:ilvl="8" w:tplc="B1B04888">
      <w:start w:val="1"/>
      <w:numFmt w:val="bullet"/>
      <w:lvlText w:val="•"/>
      <w:lvlJc w:val="left"/>
      <w:pPr>
        <w:ind w:left="2480" w:hanging="500"/>
      </w:pPr>
      <w:rPr>
        <w:rFonts w:ascii="Helvetica Neue" w:eastAsia="Helvetica Neue" w:hAnsi="Helvetica Neue" w:cs="Helvetica Neue"/>
        <w:b w:val="0"/>
        <w:bCs w:val="0"/>
        <w:i w:val="0"/>
        <w:iCs w:val="0"/>
        <w:caps w:val="0"/>
        <w:smallCaps w:val="0"/>
        <w:strike w:val="0"/>
        <w:dstrike w:val="0"/>
        <w:outline w:val="0"/>
        <w:shadow w:val="0"/>
        <w:emboss w:val="0"/>
        <w:imprint w:val="0"/>
        <w:color w:val="3F3F41"/>
        <w:spacing w:val="0"/>
        <w:w w:val="100"/>
        <w:kern w:val="0"/>
        <w:position w:val="0"/>
        <w:highlight w:val="none"/>
        <w:u w:val="none"/>
        <w:effect w:val="none"/>
        <w:vertAlign w:val="baseline"/>
      </w:rPr>
    </w:lvl>
  </w:abstractNum>
  <w:abstractNum w:abstractNumId="2" w15:restartNumberingAfterBreak="0">
    <w:nsid w:val="5A47278A"/>
    <w:multiLevelType w:val="hybridMultilevel"/>
    <w:tmpl w:val="2850D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A55D49"/>
    <w:multiLevelType w:val="hybridMultilevel"/>
    <w:tmpl w:val="4D2E2FD8"/>
    <w:numStyleLink w:val="Bullet2"/>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79C8"/>
    <w:rsid w:val="000741CA"/>
    <w:rsid w:val="000A34F1"/>
    <w:rsid w:val="000A354E"/>
    <w:rsid w:val="000A44A6"/>
    <w:rsid w:val="000B301A"/>
    <w:rsid w:val="000D1AEF"/>
    <w:rsid w:val="000D4C67"/>
    <w:rsid w:val="000D67D7"/>
    <w:rsid w:val="000E72F1"/>
    <w:rsid w:val="000F219D"/>
    <w:rsid w:val="0010244F"/>
    <w:rsid w:val="00106D95"/>
    <w:rsid w:val="00122964"/>
    <w:rsid w:val="001322E1"/>
    <w:rsid w:val="001470A8"/>
    <w:rsid w:val="001526DA"/>
    <w:rsid w:val="00155CD6"/>
    <w:rsid w:val="0016085B"/>
    <w:rsid w:val="00170A91"/>
    <w:rsid w:val="001831D6"/>
    <w:rsid w:val="001A78B3"/>
    <w:rsid w:val="001E7F91"/>
    <w:rsid w:val="00200A65"/>
    <w:rsid w:val="00211D4A"/>
    <w:rsid w:val="0021615D"/>
    <w:rsid w:val="0023177E"/>
    <w:rsid w:val="00242573"/>
    <w:rsid w:val="0025256E"/>
    <w:rsid w:val="002638BC"/>
    <w:rsid w:val="002667A4"/>
    <w:rsid w:val="0029640C"/>
    <w:rsid w:val="002C571C"/>
    <w:rsid w:val="00300824"/>
    <w:rsid w:val="0030406D"/>
    <w:rsid w:val="00320E72"/>
    <w:rsid w:val="00380622"/>
    <w:rsid w:val="00397074"/>
    <w:rsid w:val="003D2FBE"/>
    <w:rsid w:val="003E5A58"/>
    <w:rsid w:val="00400A04"/>
    <w:rsid w:val="00406CE3"/>
    <w:rsid w:val="00415EA1"/>
    <w:rsid w:val="00421AD9"/>
    <w:rsid w:val="00422517"/>
    <w:rsid w:val="004779C8"/>
    <w:rsid w:val="0048251C"/>
    <w:rsid w:val="004F48C8"/>
    <w:rsid w:val="00501E15"/>
    <w:rsid w:val="00507F97"/>
    <w:rsid w:val="00514678"/>
    <w:rsid w:val="00532030"/>
    <w:rsid w:val="00534F8E"/>
    <w:rsid w:val="00567095"/>
    <w:rsid w:val="005C23CD"/>
    <w:rsid w:val="005F4E4D"/>
    <w:rsid w:val="00643550"/>
    <w:rsid w:val="006516F2"/>
    <w:rsid w:val="00682CAB"/>
    <w:rsid w:val="006976D2"/>
    <w:rsid w:val="006B6696"/>
    <w:rsid w:val="006C69F6"/>
    <w:rsid w:val="006E1FE2"/>
    <w:rsid w:val="006E2898"/>
    <w:rsid w:val="006E4B79"/>
    <w:rsid w:val="00716CF6"/>
    <w:rsid w:val="007255B5"/>
    <w:rsid w:val="00734B0F"/>
    <w:rsid w:val="0073544A"/>
    <w:rsid w:val="007702CA"/>
    <w:rsid w:val="0078284E"/>
    <w:rsid w:val="00785913"/>
    <w:rsid w:val="0079580F"/>
    <w:rsid w:val="007D5367"/>
    <w:rsid w:val="007D61C5"/>
    <w:rsid w:val="007D70EC"/>
    <w:rsid w:val="007F580A"/>
    <w:rsid w:val="00804C68"/>
    <w:rsid w:val="008546D5"/>
    <w:rsid w:val="008A2849"/>
    <w:rsid w:val="008A5009"/>
    <w:rsid w:val="008C2B2D"/>
    <w:rsid w:val="008C3250"/>
    <w:rsid w:val="008E64CF"/>
    <w:rsid w:val="0091652C"/>
    <w:rsid w:val="00922F52"/>
    <w:rsid w:val="00930106"/>
    <w:rsid w:val="00995EC1"/>
    <w:rsid w:val="009A4474"/>
    <w:rsid w:val="009B1F1D"/>
    <w:rsid w:val="009D6D36"/>
    <w:rsid w:val="009E02CC"/>
    <w:rsid w:val="00A2373D"/>
    <w:rsid w:val="00A2578B"/>
    <w:rsid w:val="00A34478"/>
    <w:rsid w:val="00A45E07"/>
    <w:rsid w:val="00A4657E"/>
    <w:rsid w:val="00A62E50"/>
    <w:rsid w:val="00A65587"/>
    <w:rsid w:val="00A820AA"/>
    <w:rsid w:val="00A91A11"/>
    <w:rsid w:val="00A920F2"/>
    <w:rsid w:val="00A95D36"/>
    <w:rsid w:val="00AB7A7F"/>
    <w:rsid w:val="00AF7491"/>
    <w:rsid w:val="00B000C0"/>
    <w:rsid w:val="00B421DD"/>
    <w:rsid w:val="00B94F76"/>
    <w:rsid w:val="00BA4693"/>
    <w:rsid w:val="00BB340A"/>
    <w:rsid w:val="00BE02DC"/>
    <w:rsid w:val="00C15A20"/>
    <w:rsid w:val="00C36F79"/>
    <w:rsid w:val="00C560AC"/>
    <w:rsid w:val="00C705F7"/>
    <w:rsid w:val="00C90C7C"/>
    <w:rsid w:val="00CE1A07"/>
    <w:rsid w:val="00D012DD"/>
    <w:rsid w:val="00D14B7D"/>
    <w:rsid w:val="00D14FE3"/>
    <w:rsid w:val="00D245E2"/>
    <w:rsid w:val="00D9230F"/>
    <w:rsid w:val="00D94CF2"/>
    <w:rsid w:val="00DB337E"/>
    <w:rsid w:val="00DB775A"/>
    <w:rsid w:val="00DE61C7"/>
    <w:rsid w:val="00E03EC3"/>
    <w:rsid w:val="00E06658"/>
    <w:rsid w:val="00E27680"/>
    <w:rsid w:val="00E629F9"/>
    <w:rsid w:val="00E75A8D"/>
    <w:rsid w:val="00E8733B"/>
    <w:rsid w:val="00E97B02"/>
    <w:rsid w:val="00EB018F"/>
    <w:rsid w:val="00EB7D26"/>
    <w:rsid w:val="00ED608B"/>
    <w:rsid w:val="00F16D45"/>
    <w:rsid w:val="00F301B4"/>
    <w:rsid w:val="00F31353"/>
    <w:rsid w:val="00F5057A"/>
    <w:rsid w:val="00F71F71"/>
    <w:rsid w:val="00F72F3F"/>
    <w:rsid w:val="00F77A9E"/>
    <w:rsid w:val="00FA42FB"/>
    <w:rsid w:val="00FC6DF0"/>
    <w:rsid w:val="00FD1681"/>
    <w:rsid w:val="00FE64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74D7B2"/>
  <w15:chartTrackingRefBased/>
  <w15:docId w15:val="{F14C67EC-3CDD-4F21-8BF6-143E536CF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02CC"/>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53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C2B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2B2D"/>
  </w:style>
  <w:style w:type="paragraph" w:styleId="Footer">
    <w:name w:val="footer"/>
    <w:basedOn w:val="Normal"/>
    <w:link w:val="FooterChar"/>
    <w:uiPriority w:val="99"/>
    <w:unhideWhenUsed/>
    <w:rsid w:val="008C2B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2B2D"/>
  </w:style>
  <w:style w:type="paragraph" w:styleId="Title">
    <w:name w:val="Title"/>
    <w:basedOn w:val="Normal"/>
    <w:next w:val="Normal"/>
    <w:link w:val="TitleChar"/>
    <w:uiPriority w:val="10"/>
    <w:qFormat/>
    <w:rsid w:val="00FC6DF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6DF0"/>
    <w:rPr>
      <w:rFonts w:asciiTheme="majorHAnsi" w:eastAsiaTheme="majorEastAsia" w:hAnsiTheme="majorHAnsi" w:cstheme="majorBidi"/>
      <w:spacing w:val="-10"/>
      <w:kern w:val="28"/>
      <w:sz w:val="56"/>
      <w:szCs w:val="56"/>
    </w:rPr>
  </w:style>
  <w:style w:type="paragraph" w:styleId="BalloonText">
    <w:name w:val="Balloon Text"/>
    <w:basedOn w:val="Normal"/>
    <w:link w:val="BalloonTextChar"/>
    <w:uiPriority w:val="99"/>
    <w:semiHidden/>
    <w:unhideWhenUsed/>
    <w:rsid w:val="001608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085B"/>
    <w:rPr>
      <w:rFonts w:ascii="Segoe UI" w:hAnsi="Segoe UI" w:cs="Segoe UI"/>
      <w:sz w:val="18"/>
      <w:szCs w:val="18"/>
    </w:rPr>
  </w:style>
  <w:style w:type="paragraph" w:styleId="ListParagraph">
    <w:name w:val="List Paragraph"/>
    <w:basedOn w:val="Normal"/>
    <w:uiPriority w:val="34"/>
    <w:qFormat/>
    <w:rsid w:val="00567095"/>
    <w:pPr>
      <w:ind w:left="720"/>
      <w:contextualSpacing/>
    </w:pPr>
  </w:style>
  <w:style w:type="character" w:styleId="Hyperlink">
    <w:name w:val="Hyperlink"/>
    <w:basedOn w:val="DefaultParagraphFont"/>
    <w:uiPriority w:val="99"/>
    <w:unhideWhenUsed/>
    <w:rsid w:val="00D012DD"/>
    <w:rPr>
      <w:color w:val="0563C1" w:themeColor="hyperlink"/>
      <w:u w:val="single"/>
    </w:rPr>
  </w:style>
  <w:style w:type="character" w:styleId="UnresolvedMention">
    <w:name w:val="Unresolved Mention"/>
    <w:basedOn w:val="DefaultParagraphFont"/>
    <w:uiPriority w:val="99"/>
    <w:semiHidden/>
    <w:unhideWhenUsed/>
    <w:rsid w:val="00D012DD"/>
    <w:rPr>
      <w:color w:val="605E5C"/>
      <w:shd w:val="clear" w:color="auto" w:fill="E1DFDD"/>
    </w:rPr>
  </w:style>
  <w:style w:type="character" w:customStyle="1" w:styleId="Heading1Char">
    <w:name w:val="Heading 1 Char"/>
    <w:basedOn w:val="DefaultParagraphFont"/>
    <w:link w:val="Heading1"/>
    <w:uiPriority w:val="9"/>
    <w:rsid w:val="009E02CC"/>
    <w:rPr>
      <w:rFonts w:asciiTheme="majorHAnsi" w:eastAsiaTheme="majorEastAsia" w:hAnsiTheme="majorHAnsi" w:cstheme="majorBidi"/>
      <w:color w:val="2F5496" w:themeColor="accent1" w:themeShade="BF"/>
      <w:sz w:val="32"/>
      <w:szCs w:val="32"/>
      <w:lang w:val="en-US"/>
    </w:rPr>
  </w:style>
  <w:style w:type="paragraph" w:styleId="Bibliography">
    <w:name w:val="Bibliography"/>
    <w:basedOn w:val="Normal"/>
    <w:next w:val="Normal"/>
    <w:uiPriority w:val="37"/>
    <w:unhideWhenUsed/>
    <w:rsid w:val="009E02CC"/>
  </w:style>
  <w:style w:type="numbering" w:customStyle="1" w:styleId="Bullet2">
    <w:name w:val="Bullet 2"/>
    <w:rsid w:val="00A34478"/>
    <w:pPr>
      <w:numPr>
        <w:numId w:val="3"/>
      </w:numPr>
    </w:pPr>
  </w:style>
  <w:style w:type="character" w:styleId="FollowedHyperlink">
    <w:name w:val="FollowedHyperlink"/>
    <w:basedOn w:val="DefaultParagraphFont"/>
    <w:uiPriority w:val="99"/>
    <w:semiHidden/>
    <w:unhideWhenUsed/>
    <w:rsid w:val="00A3447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917562">
      <w:bodyDiv w:val="1"/>
      <w:marLeft w:val="0"/>
      <w:marRight w:val="0"/>
      <w:marTop w:val="0"/>
      <w:marBottom w:val="0"/>
      <w:divBdr>
        <w:top w:val="none" w:sz="0" w:space="0" w:color="auto"/>
        <w:left w:val="none" w:sz="0" w:space="0" w:color="auto"/>
        <w:bottom w:val="none" w:sz="0" w:space="0" w:color="auto"/>
        <w:right w:val="none" w:sz="0" w:space="0" w:color="auto"/>
      </w:divBdr>
    </w:div>
    <w:div w:id="38669182">
      <w:bodyDiv w:val="1"/>
      <w:marLeft w:val="0"/>
      <w:marRight w:val="0"/>
      <w:marTop w:val="0"/>
      <w:marBottom w:val="0"/>
      <w:divBdr>
        <w:top w:val="none" w:sz="0" w:space="0" w:color="auto"/>
        <w:left w:val="none" w:sz="0" w:space="0" w:color="auto"/>
        <w:bottom w:val="none" w:sz="0" w:space="0" w:color="auto"/>
        <w:right w:val="none" w:sz="0" w:space="0" w:color="auto"/>
      </w:divBdr>
    </w:div>
    <w:div w:id="42558029">
      <w:bodyDiv w:val="1"/>
      <w:marLeft w:val="0"/>
      <w:marRight w:val="0"/>
      <w:marTop w:val="0"/>
      <w:marBottom w:val="0"/>
      <w:divBdr>
        <w:top w:val="none" w:sz="0" w:space="0" w:color="auto"/>
        <w:left w:val="none" w:sz="0" w:space="0" w:color="auto"/>
        <w:bottom w:val="none" w:sz="0" w:space="0" w:color="auto"/>
        <w:right w:val="none" w:sz="0" w:space="0" w:color="auto"/>
      </w:divBdr>
    </w:div>
    <w:div w:id="143815492">
      <w:bodyDiv w:val="1"/>
      <w:marLeft w:val="0"/>
      <w:marRight w:val="0"/>
      <w:marTop w:val="0"/>
      <w:marBottom w:val="0"/>
      <w:divBdr>
        <w:top w:val="none" w:sz="0" w:space="0" w:color="auto"/>
        <w:left w:val="none" w:sz="0" w:space="0" w:color="auto"/>
        <w:bottom w:val="none" w:sz="0" w:space="0" w:color="auto"/>
        <w:right w:val="none" w:sz="0" w:space="0" w:color="auto"/>
      </w:divBdr>
    </w:div>
    <w:div w:id="156266263">
      <w:bodyDiv w:val="1"/>
      <w:marLeft w:val="0"/>
      <w:marRight w:val="0"/>
      <w:marTop w:val="0"/>
      <w:marBottom w:val="0"/>
      <w:divBdr>
        <w:top w:val="none" w:sz="0" w:space="0" w:color="auto"/>
        <w:left w:val="none" w:sz="0" w:space="0" w:color="auto"/>
        <w:bottom w:val="none" w:sz="0" w:space="0" w:color="auto"/>
        <w:right w:val="none" w:sz="0" w:space="0" w:color="auto"/>
      </w:divBdr>
    </w:div>
    <w:div w:id="185532448">
      <w:bodyDiv w:val="1"/>
      <w:marLeft w:val="0"/>
      <w:marRight w:val="0"/>
      <w:marTop w:val="0"/>
      <w:marBottom w:val="0"/>
      <w:divBdr>
        <w:top w:val="none" w:sz="0" w:space="0" w:color="auto"/>
        <w:left w:val="none" w:sz="0" w:space="0" w:color="auto"/>
        <w:bottom w:val="none" w:sz="0" w:space="0" w:color="auto"/>
        <w:right w:val="none" w:sz="0" w:space="0" w:color="auto"/>
      </w:divBdr>
    </w:div>
    <w:div w:id="188374566">
      <w:bodyDiv w:val="1"/>
      <w:marLeft w:val="0"/>
      <w:marRight w:val="0"/>
      <w:marTop w:val="0"/>
      <w:marBottom w:val="0"/>
      <w:divBdr>
        <w:top w:val="none" w:sz="0" w:space="0" w:color="auto"/>
        <w:left w:val="none" w:sz="0" w:space="0" w:color="auto"/>
        <w:bottom w:val="none" w:sz="0" w:space="0" w:color="auto"/>
        <w:right w:val="none" w:sz="0" w:space="0" w:color="auto"/>
      </w:divBdr>
    </w:div>
    <w:div w:id="194924537">
      <w:bodyDiv w:val="1"/>
      <w:marLeft w:val="0"/>
      <w:marRight w:val="0"/>
      <w:marTop w:val="0"/>
      <w:marBottom w:val="0"/>
      <w:divBdr>
        <w:top w:val="none" w:sz="0" w:space="0" w:color="auto"/>
        <w:left w:val="none" w:sz="0" w:space="0" w:color="auto"/>
        <w:bottom w:val="none" w:sz="0" w:space="0" w:color="auto"/>
        <w:right w:val="none" w:sz="0" w:space="0" w:color="auto"/>
      </w:divBdr>
    </w:div>
    <w:div w:id="264730533">
      <w:bodyDiv w:val="1"/>
      <w:marLeft w:val="0"/>
      <w:marRight w:val="0"/>
      <w:marTop w:val="0"/>
      <w:marBottom w:val="0"/>
      <w:divBdr>
        <w:top w:val="none" w:sz="0" w:space="0" w:color="auto"/>
        <w:left w:val="none" w:sz="0" w:space="0" w:color="auto"/>
        <w:bottom w:val="none" w:sz="0" w:space="0" w:color="auto"/>
        <w:right w:val="none" w:sz="0" w:space="0" w:color="auto"/>
      </w:divBdr>
    </w:div>
    <w:div w:id="311834097">
      <w:bodyDiv w:val="1"/>
      <w:marLeft w:val="0"/>
      <w:marRight w:val="0"/>
      <w:marTop w:val="0"/>
      <w:marBottom w:val="0"/>
      <w:divBdr>
        <w:top w:val="none" w:sz="0" w:space="0" w:color="auto"/>
        <w:left w:val="none" w:sz="0" w:space="0" w:color="auto"/>
        <w:bottom w:val="none" w:sz="0" w:space="0" w:color="auto"/>
        <w:right w:val="none" w:sz="0" w:space="0" w:color="auto"/>
      </w:divBdr>
    </w:div>
    <w:div w:id="312295249">
      <w:bodyDiv w:val="1"/>
      <w:marLeft w:val="0"/>
      <w:marRight w:val="0"/>
      <w:marTop w:val="0"/>
      <w:marBottom w:val="0"/>
      <w:divBdr>
        <w:top w:val="none" w:sz="0" w:space="0" w:color="auto"/>
        <w:left w:val="none" w:sz="0" w:space="0" w:color="auto"/>
        <w:bottom w:val="none" w:sz="0" w:space="0" w:color="auto"/>
        <w:right w:val="none" w:sz="0" w:space="0" w:color="auto"/>
      </w:divBdr>
    </w:div>
    <w:div w:id="318463542">
      <w:bodyDiv w:val="1"/>
      <w:marLeft w:val="0"/>
      <w:marRight w:val="0"/>
      <w:marTop w:val="0"/>
      <w:marBottom w:val="0"/>
      <w:divBdr>
        <w:top w:val="none" w:sz="0" w:space="0" w:color="auto"/>
        <w:left w:val="none" w:sz="0" w:space="0" w:color="auto"/>
        <w:bottom w:val="none" w:sz="0" w:space="0" w:color="auto"/>
        <w:right w:val="none" w:sz="0" w:space="0" w:color="auto"/>
      </w:divBdr>
    </w:div>
    <w:div w:id="328824432">
      <w:bodyDiv w:val="1"/>
      <w:marLeft w:val="0"/>
      <w:marRight w:val="0"/>
      <w:marTop w:val="0"/>
      <w:marBottom w:val="0"/>
      <w:divBdr>
        <w:top w:val="none" w:sz="0" w:space="0" w:color="auto"/>
        <w:left w:val="none" w:sz="0" w:space="0" w:color="auto"/>
        <w:bottom w:val="none" w:sz="0" w:space="0" w:color="auto"/>
        <w:right w:val="none" w:sz="0" w:space="0" w:color="auto"/>
      </w:divBdr>
    </w:div>
    <w:div w:id="344600123">
      <w:bodyDiv w:val="1"/>
      <w:marLeft w:val="0"/>
      <w:marRight w:val="0"/>
      <w:marTop w:val="0"/>
      <w:marBottom w:val="0"/>
      <w:divBdr>
        <w:top w:val="none" w:sz="0" w:space="0" w:color="auto"/>
        <w:left w:val="none" w:sz="0" w:space="0" w:color="auto"/>
        <w:bottom w:val="none" w:sz="0" w:space="0" w:color="auto"/>
        <w:right w:val="none" w:sz="0" w:space="0" w:color="auto"/>
      </w:divBdr>
    </w:div>
    <w:div w:id="355156870">
      <w:bodyDiv w:val="1"/>
      <w:marLeft w:val="0"/>
      <w:marRight w:val="0"/>
      <w:marTop w:val="0"/>
      <w:marBottom w:val="0"/>
      <w:divBdr>
        <w:top w:val="none" w:sz="0" w:space="0" w:color="auto"/>
        <w:left w:val="none" w:sz="0" w:space="0" w:color="auto"/>
        <w:bottom w:val="none" w:sz="0" w:space="0" w:color="auto"/>
        <w:right w:val="none" w:sz="0" w:space="0" w:color="auto"/>
      </w:divBdr>
    </w:div>
    <w:div w:id="359551522">
      <w:bodyDiv w:val="1"/>
      <w:marLeft w:val="0"/>
      <w:marRight w:val="0"/>
      <w:marTop w:val="0"/>
      <w:marBottom w:val="0"/>
      <w:divBdr>
        <w:top w:val="none" w:sz="0" w:space="0" w:color="auto"/>
        <w:left w:val="none" w:sz="0" w:space="0" w:color="auto"/>
        <w:bottom w:val="none" w:sz="0" w:space="0" w:color="auto"/>
        <w:right w:val="none" w:sz="0" w:space="0" w:color="auto"/>
      </w:divBdr>
    </w:div>
    <w:div w:id="364402676">
      <w:bodyDiv w:val="1"/>
      <w:marLeft w:val="0"/>
      <w:marRight w:val="0"/>
      <w:marTop w:val="0"/>
      <w:marBottom w:val="0"/>
      <w:divBdr>
        <w:top w:val="none" w:sz="0" w:space="0" w:color="auto"/>
        <w:left w:val="none" w:sz="0" w:space="0" w:color="auto"/>
        <w:bottom w:val="none" w:sz="0" w:space="0" w:color="auto"/>
        <w:right w:val="none" w:sz="0" w:space="0" w:color="auto"/>
      </w:divBdr>
    </w:div>
    <w:div w:id="379673527">
      <w:bodyDiv w:val="1"/>
      <w:marLeft w:val="0"/>
      <w:marRight w:val="0"/>
      <w:marTop w:val="0"/>
      <w:marBottom w:val="0"/>
      <w:divBdr>
        <w:top w:val="none" w:sz="0" w:space="0" w:color="auto"/>
        <w:left w:val="none" w:sz="0" w:space="0" w:color="auto"/>
        <w:bottom w:val="none" w:sz="0" w:space="0" w:color="auto"/>
        <w:right w:val="none" w:sz="0" w:space="0" w:color="auto"/>
      </w:divBdr>
    </w:div>
    <w:div w:id="405615502">
      <w:bodyDiv w:val="1"/>
      <w:marLeft w:val="0"/>
      <w:marRight w:val="0"/>
      <w:marTop w:val="0"/>
      <w:marBottom w:val="0"/>
      <w:divBdr>
        <w:top w:val="none" w:sz="0" w:space="0" w:color="auto"/>
        <w:left w:val="none" w:sz="0" w:space="0" w:color="auto"/>
        <w:bottom w:val="none" w:sz="0" w:space="0" w:color="auto"/>
        <w:right w:val="none" w:sz="0" w:space="0" w:color="auto"/>
      </w:divBdr>
    </w:div>
    <w:div w:id="424425868">
      <w:bodyDiv w:val="1"/>
      <w:marLeft w:val="0"/>
      <w:marRight w:val="0"/>
      <w:marTop w:val="0"/>
      <w:marBottom w:val="0"/>
      <w:divBdr>
        <w:top w:val="none" w:sz="0" w:space="0" w:color="auto"/>
        <w:left w:val="none" w:sz="0" w:space="0" w:color="auto"/>
        <w:bottom w:val="none" w:sz="0" w:space="0" w:color="auto"/>
        <w:right w:val="none" w:sz="0" w:space="0" w:color="auto"/>
      </w:divBdr>
    </w:div>
    <w:div w:id="515971523">
      <w:bodyDiv w:val="1"/>
      <w:marLeft w:val="0"/>
      <w:marRight w:val="0"/>
      <w:marTop w:val="0"/>
      <w:marBottom w:val="0"/>
      <w:divBdr>
        <w:top w:val="none" w:sz="0" w:space="0" w:color="auto"/>
        <w:left w:val="none" w:sz="0" w:space="0" w:color="auto"/>
        <w:bottom w:val="none" w:sz="0" w:space="0" w:color="auto"/>
        <w:right w:val="none" w:sz="0" w:space="0" w:color="auto"/>
      </w:divBdr>
    </w:div>
    <w:div w:id="537352418">
      <w:bodyDiv w:val="1"/>
      <w:marLeft w:val="0"/>
      <w:marRight w:val="0"/>
      <w:marTop w:val="0"/>
      <w:marBottom w:val="0"/>
      <w:divBdr>
        <w:top w:val="none" w:sz="0" w:space="0" w:color="auto"/>
        <w:left w:val="none" w:sz="0" w:space="0" w:color="auto"/>
        <w:bottom w:val="none" w:sz="0" w:space="0" w:color="auto"/>
        <w:right w:val="none" w:sz="0" w:space="0" w:color="auto"/>
      </w:divBdr>
    </w:div>
    <w:div w:id="548344591">
      <w:bodyDiv w:val="1"/>
      <w:marLeft w:val="0"/>
      <w:marRight w:val="0"/>
      <w:marTop w:val="0"/>
      <w:marBottom w:val="0"/>
      <w:divBdr>
        <w:top w:val="none" w:sz="0" w:space="0" w:color="auto"/>
        <w:left w:val="none" w:sz="0" w:space="0" w:color="auto"/>
        <w:bottom w:val="none" w:sz="0" w:space="0" w:color="auto"/>
        <w:right w:val="none" w:sz="0" w:space="0" w:color="auto"/>
      </w:divBdr>
    </w:div>
    <w:div w:id="679627030">
      <w:bodyDiv w:val="1"/>
      <w:marLeft w:val="0"/>
      <w:marRight w:val="0"/>
      <w:marTop w:val="0"/>
      <w:marBottom w:val="0"/>
      <w:divBdr>
        <w:top w:val="none" w:sz="0" w:space="0" w:color="auto"/>
        <w:left w:val="none" w:sz="0" w:space="0" w:color="auto"/>
        <w:bottom w:val="none" w:sz="0" w:space="0" w:color="auto"/>
        <w:right w:val="none" w:sz="0" w:space="0" w:color="auto"/>
      </w:divBdr>
    </w:div>
    <w:div w:id="695741404">
      <w:bodyDiv w:val="1"/>
      <w:marLeft w:val="0"/>
      <w:marRight w:val="0"/>
      <w:marTop w:val="0"/>
      <w:marBottom w:val="0"/>
      <w:divBdr>
        <w:top w:val="none" w:sz="0" w:space="0" w:color="auto"/>
        <w:left w:val="none" w:sz="0" w:space="0" w:color="auto"/>
        <w:bottom w:val="none" w:sz="0" w:space="0" w:color="auto"/>
        <w:right w:val="none" w:sz="0" w:space="0" w:color="auto"/>
      </w:divBdr>
    </w:div>
    <w:div w:id="714622304">
      <w:bodyDiv w:val="1"/>
      <w:marLeft w:val="0"/>
      <w:marRight w:val="0"/>
      <w:marTop w:val="0"/>
      <w:marBottom w:val="0"/>
      <w:divBdr>
        <w:top w:val="none" w:sz="0" w:space="0" w:color="auto"/>
        <w:left w:val="none" w:sz="0" w:space="0" w:color="auto"/>
        <w:bottom w:val="none" w:sz="0" w:space="0" w:color="auto"/>
        <w:right w:val="none" w:sz="0" w:space="0" w:color="auto"/>
      </w:divBdr>
    </w:div>
    <w:div w:id="861430670">
      <w:bodyDiv w:val="1"/>
      <w:marLeft w:val="0"/>
      <w:marRight w:val="0"/>
      <w:marTop w:val="0"/>
      <w:marBottom w:val="0"/>
      <w:divBdr>
        <w:top w:val="none" w:sz="0" w:space="0" w:color="auto"/>
        <w:left w:val="none" w:sz="0" w:space="0" w:color="auto"/>
        <w:bottom w:val="none" w:sz="0" w:space="0" w:color="auto"/>
        <w:right w:val="none" w:sz="0" w:space="0" w:color="auto"/>
      </w:divBdr>
    </w:div>
    <w:div w:id="961348962">
      <w:bodyDiv w:val="1"/>
      <w:marLeft w:val="0"/>
      <w:marRight w:val="0"/>
      <w:marTop w:val="0"/>
      <w:marBottom w:val="0"/>
      <w:divBdr>
        <w:top w:val="none" w:sz="0" w:space="0" w:color="auto"/>
        <w:left w:val="none" w:sz="0" w:space="0" w:color="auto"/>
        <w:bottom w:val="none" w:sz="0" w:space="0" w:color="auto"/>
        <w:right w:val="none" w:sz="0" w:space="0" w:color="auto"/>
      </w:divBdr>
    </w:div>
    <w:div w:id="977152437">
      <w:bodyDiv w:val="1"/>
      <w:marLeft w:val="0"/>
      <w:marRight w:val="0"/>
      <w:marTop w:val="0"/>
      <w:marBottom w:val="0"/>
      <w:divBdr>
        <w:top w:val="none" w:sz="0" w:space="0" w:color="auto"/>
        <w:left w:val="none" w:sz="0" w:space="0" w:color="auto"/>
        <w:bottom w:val="none" w:sz="0" w:space="0" w:color="auto"/>
        <w:right w:val="none" w:sz="0" w:space="0" w:color="auto"/>
      </w:divBdr>
    </w:div>
    <w:div w:id="978850363">
      <w:bodyDiv w:val="1"/>
      <w:marLeft w:val="0"/>
      <w:marRight w:val="0"/>
      <w:marTop w:val="0"/>
      <w:marBottom w:val="0"/>
      <w:divBdr>
        <w:top w:val="none" w:sz="0" w:space="0" w:color="auto"/>
        <w:left w:val="none" w:sz="0" w:space="0" w:color="auto"/>
        <w:bottom w:val="none" w:sz="0" w:space="0" w:color="auto"/>
        <w:right w:val="none" w:sz="0" w:space="0" w:color="auto"/>
      </w:divBdr>
    </w:div>
    <w:div w:id="978924017">
      <w:bodyDiv w:val="1"/>
      <w:marLeft w:val="0"/>
      <w:marRight w:val="0"/>
      <w:marTop w:val="0"/>
      <w:marBottom w:val="0"/>
      <w:divBdr>
        <w:top w:val="none" w:sz="0" w:space="0" w:color="auto"/>
        <w:left w:val="none" w:sz="0" w:space="0" w:color="auto"/>
        <w:bottom w:val="none" w:sz="0" w:space="0" w:color="auto"/>
        <w:right w:val="none" w:sz="0" w:space="0" w:color="auto"/>
      </w:divBdr>
    </w:div>
    <w:div w:id="984045154">
      <w:bodyDiv w:val="1"/>
      <w:marLeft w:val="0"/>
      <w:marRight w:val="0"/>
      <w:marTop w:val="0"/>
      <w:marBottom w:val="0"/>
      <w:divBdr>
        <w:top w:val="none" w:sz="0" w:space="0" w:color="auto"/>
        <w:left w:val="none" w:sz="0" w:space="0" w:color="auto"/>
        <w:bottom w:val="none" w:sz="0" w:space="0" w:color="auto"/>
        <w:right w:val="none" w:sz="0" w:space="0" w:color="auto"/>
      </w:divBdr>
    </w:div>
    <w:div w:id="1000235047">
      <w:bodyDiv w:val="1"/>
      <w:marLeft w:val="0"/>
      <w:marRight w:val="0"/>
      <w:marTop w:val="0"/>
      <w:marBottom w:val="0"/>
      <w:divBdr>
        <w:top w:val="none" w:sz="0" w:space="0" w:color="auto"/>
        <w:left w:val="none" w:sz="0" w:space="0" w:color="auto"/>
        <w:bottom w:val="none" w:sz="0" w:space="0" w:color="auto"/>
        <w:right w:val="none" w:sz="0" w:space="0" w:color="auto"/>
      </w:divBdr>
    </w:div>
    <w:div w:id="1018897548">
      <w:bodyDiv w:val="1"/>
      <w:marLeft w:val="0"/>
      <w:marRight w:val="0"/>
      <w:marTop w:val="0"/>
      <w:marBottom w:val="0"/>
      <w:divBdr>
        <w:top w:val="none" w:sz="0" w:space="0" w:color="auto"/>
        <w:left w:val="none" w:sz="0" w:space="0" w:color="auto"/>
        <w:bottom w:val="none" w:sz="0" w:space="0" w:color="auto"/>
        <w:right w:val="none" w:sz="0" w:space="0" w:color="auto"/>
      </w:divBdr>
    </w:div>
    <w:div w:id="1026902087">
      <w:bodyDiv w:val="1"/>
      <w:marLeft w:val="0"/>
      <w:marRight w:val="0"/>
      <w:marTop w:val="0"/>
      <w:marBottom w:val="0"/>
      <w:divBdr>
        <w:top w:val="none" w:sz="0" w:space="0" w:color="auto"/>
        <w:left w:val="none" w:sz="0" w:space="0" w:color="auto"/>
        <w:bottom w:val="none" w:sz="0" w:space="0" w:color="auto"/>
        <w:right w:val="none" w:sz="0" w:space="0" w:color="auto"/>
      </w:divBdr>
    </w:div>
    <w:div w:id="1038436883">
      <w:bodyDiv w:val="1"/>
      <w:marLeft w:val="0"/>
      <w:marRight w:val="0"/>
      <w:marTop w:val="0"/>
      <w:marBottom w:val="0"/>
      <w:divBdr>
        <w:top w:val="none" w:sz="0" w:space="0" w:color="auto"/>
        <w:left w:val="none" w:sz="0" w:space="0" w:color="auto"/>
        <w:bottom w:val="none" w:sz="0" w:space="0" w:color="auto"/>
        <w:right w:val="none" w:sz="0" w:space="0" w:color="auto"/>
      </w:divBdr>
    </w:div>
    <w:div w:id="1042436079">
      <w:bodyDiv w:val="1"/>
      <w:marLeft w:val="0"/>
      <w:marRight w:val="0"/>
      <w:marTop w:val="0"/>
      <w:marBottom w:val="0"/>
      <w:divBdr>
        <w:top w:val="none" w:sz="0" w:space="0" w:color="auto"/>
        <w:left w:val="none" w:sz="0" w:space="0" w:color="auto"/>
        <w:bottom w:val="none" w:sz="0" w:space="0" w:color="auto"/>
        <w:right w:val="none" w:sz="0" w:space="0" w:color="auto"/>
      </w:divBdr>
    </w:div>
    <w:div w:id="1057703275">
      <w:bodyDiv w:val="1"/>
      <w:marLeft w:val="0"/>
      <w:marRight w:val="0"/>
      <w:marTop w:val="0"/>
      <w:marBottom w:val="0"/>
      <w:divBdr>
        <w:top w:val="none" w:sz="0" w:space="0" w:color="auto"/>
        <w:left w:val="none" w:sz="0" w:space="0" w:color="auto"/>
        <w:bottom w:val="none" w:sz="0" w:space="0" w:color="auto"/>
        <w:right w:val="none" w:sz="0" w:space="0" w:color="auto"/>
      </w:divBdr>
    </w:div>
    <w:div w:id="1071779800">
      <w:bodyDiv w:val="1"/>
      <w:marLeft w:val="0"/>
      <w:marRight w:val="0"/>
      <w:marTop w:val="0"/>
      <w:marBottom w:val="0"/>
      <w:divBdr>
        <w:top w:val="none" w:sz="0" w:space="0" w:color="auto"/>
        <w:left w:val="none" w:sz="0" w:space="0" w:color="auto"/>
        <w:bottom w:val="none" w:sz="0" w:space="0" w:color="auto"/>
        <w:right w:val="none" w:sz="0" w:space="0" w:color="auto"/>
      </w:divBdr>
    </w:div>
    <w:div w:id="1132597037">
      <w:bodyDiv w:val="1"/>
      <w:marLeft w:val="0"/>
      <w:marRight w:val="0"/>
      <w:marTop w:val="0"/>
      <w:marBottom w:val="0"/>
      <w:divBdr>
        <w:top w:val="none" w:sz="0" w:space="0" w:color="auto"/>
        <w:left w:val="none" w:sz="0" w:space="0" w:color="auto"/>
        <w:bottom w:val="none" w:sz="0" w:space="0" w:color="auto"/>
        <w:right w:val="none" w:sz="0" w:space="0" w:color="auto"/>
      </w:divBdr>
    </w:div>
    <w:div w:id="1137836934">
      <w:bodyDiv w:val="1"/>
      <w:marLeft w:val="0"/>
      <w:marRight w:val="0"/>
      <w:marTop w:val="0"/>
      <w:marBottom w:val="0"/>
      <w:divBdr>
        <w:top w:val="none" w:sz="0" w:space="0" w:color="auto"/>
        <w:left w:val="none" w:sz="0" w:space="0" w:color="auto"/>
        <w:bottom w:val="none" w:sz="0" w:space="0" w:color="auto"/>
        <w:right w:val="none" w:sz="0" w:space="0" w:color="auto"/>
      </w:divBdr>
    </w:div>
    <w:div w:id="1157914600">
      <w:bodyDiv w:val="1"/>
      <w:marLeft w:val="0"/>
      <w:marRight w:val="0"/>
      <w:marTop w:val="0"/>
      <w:marBottom w:val="0"/>
      <w:divBdr>
        <w:top w:val="none" w:sz="0" w:space="0" w:color="auto"/>
        <w:left w:val="none" w:sz="0" w:space="0" w:color="auto"/>
        <w:bottom w:val="none" w:sz="0" w:space="0" w:color="auto"/>
        <w:right w:val="none" w:sz="0" w:space="0" w:color="auto"/>
      </w:divBdr>
    </w:div>
    <w:div w:id="1157914774">
      <w:bodyDiv w:val="1"/>
      <w:marLeft w:val="0"/>
      <w:marRight w:val="0"/>
      <w:marTop w:val="0"/>
      <w:marBottom w:val="0"/>
      <w:divBdr>
        <w:top w:val="none" w:sz="0" w:space="0" w:color="auto"/>
        <w:left w:val="none" w:sz="0" w:space="0" w:color="auto"/>
        <w:bottom w:val="none" w:sz="0" w:space="0" w:color="auto"/>
        <w:right w:val="none" w:sz="0" w:space="0" w:color="auto"/>
      </w:divBdr>
    </w:div>
    <w:div w:id="1202015435">
      <w:bodyDiv w:val="1"/>
      <w:marLeft w:val="0"/>
      <w:marRight w:val="0"/>
      <w:marTop w:val="0"/>
      <w:marBottom w:val="0"/>
      <w:divBdr>
        <w:top w:val="none" w:sz="0" w:space="0" w:color="auto"/>
        <w:left w:val="none" w:sz="0" w:space="0" w:color="auto"/>
        <w:bottom w:val="none" w:sz="0" w:space="0" w:color="auto"/>
        <w:right w:val="none" w:sz="0" w:space="0" w:color="auto"/>
      </w:divBdr>
    </w:div>
    <w:div w:id="1221097197">
      <w:bodyDiv w:val="1"/>
      <w:marLeft w:val="0"/>
      <w:marRight w:val="0"/>
      <w:marTop w:val="0"/>
      <w:marBottom w:val="0"/>
      <w:divBdr>
        <w:top w:val="none" w:sz="0" w:space="0" w:color="auto"/>
        <w:left w:val="none" w:sz="0" w:space="0" w:color="auto"/>
        <w:bottom w:val="none" w:sz="0" w:space="0" w:color="auto"/>
        <w:right w:val="none" w:sz="0" w:space="0" w:color="auto"/>
      </w:divBdr>
    </w:div>
    <w:div w:id="1244147853">
      <w:bodyDiv w:val="1"/>
      <w:marLeft w:val="0"/>
      <w:marRight w:val="0"/>
      <w:marTop w:val="0"/>
      <w:marBottom w:val="0"/>
      <w:divBdr>
        <w:top w:val="none" w:sz="0" w:space="0" w:color="auto"/>
        <w:left w:val="none" w:sz="0" w:space="0" w:color="auto"/>
        <w:bottom w:val="none" w:sz="0" w:space="0" w:color="auto"/>
        <w:right w:val="none" w:sz="0" w:space="0" w:color="auto"/>
      </w:divBdr>
    </w:div>
    <w:div w:id="1245608884">
      <w:bodyDiv w:val="1"/>
      <w:marLeft w:val="0"/>
      <w:marRight w:val="0"/>
      <w:marTop w:val="0"/>
      <w:marBottom w:val="0"/>
      <w:divBdr>
        <w:top w:val="none" w:sz="0" w:space="0" w:color="auto"/>
        <w:left w:val="none" w:sz="0" w:space="0" w:color="auto"/>
        <w:bottom w:val="none" w:sz="0" w:space="0" w:color="auto"/>
        <w:right w:val="none" w:sz="0" w:space="0" w:color="auto"/>
      </w:divBdr>
    </w:div>
    <w:div w:id="1251155756">
      <w:bodyDiv w:val="1"/>
      <w:marLeft w:val="0"/>
      <w:marRight w:val="0"/>
      <w:marTop w:val="0"/>
      <w:marBottom w:val="0"/>
      <w:divBdr>
        <w:top w:val="none" w:sz="0" w:space="0" w:color="auto"/>
        <w:left w:val="none" w:sz="0" w:space="0" w:color="auto"/>
        <w:bottom w:val="none" w:sz="0" w:space="0" w:color="auto"/>
        <w:right w:val="none" w:sz="0" w:space="0" w:color="auto"/>
      </w:divBdr>
    </w:div>
    <w:div w:id="1258564630">
      <w:bodyDiv w:val="1"/>
      <w:marLeft w:val="0"/>
      <w:marRight w:val="0"/>
      <w:marTop w:val="0"/>
      <w:marBottom w:val="0"/>
      <w:divBdr>
        <w:top w:val="none" w:sz="0" w:space="0" w:color="auto"/>
        <w:left w:val="none" w:sz="0" w:space="0" w:color="auto"/>
        <w:bottom w:val="none" w:sz="0" w:space="0" w:color="auto"/>
        <w:right w:val="none" w:sz="0" w:space="0" w:color="auto"/>
      </w:divBdr>
    </w:div>
    <w:div w:id="1281187539">
      <w:bodyDiv w:val="1"/>
      <w:marLeft w:val="0"/>
      <w:marRight w:val="0"/>
      <w:marTop w:val="0"/>
      <w:marBottom w:val="0"/>
      <w:divBdr>
        <w:top w:val="none" w:sz="0" w:space="0" w:color="auto"/>
        <w:left w:val="none" w:sz="0" w:space="0" w:color="auto"/>
        <w:bottom w:val="none" w:sz="0" w:space="0" w:color="auto"/>
        <w:right w:val="none" w:sz="0" w:space="0" w:color="auto"/>
      </w:divBdr>
    </w:div>
    <w:div w:id="1285891527">
      <w:bodyDiv w:val="1"/>
      <w:marLeft w:val="0"/>
      <w:marRight w:val="0"/>
      <w:marTop w:val="0"/>
      <w:marBottom w:val="0"/>
      <w:divBdr>
        <w:top w:val="none" w:sz="0" w:space="0" w:color="auto"/>
        <w:left w:val="none" w:sz="0" w:space="0" w:color="auto"/>
        <w:bottom w:val="none" w:sz="0" w:space="0" w:color="auto"/>
        <w:right w:val="none" w:sz="0" w:space="0" w:color="auto"/>
      </w:divBdr>
    </w:div>
    <w:div w:id="1286620161">
      <w:bodyDiv w:val="1"/>
      <w:marLeft w:val="0"/>
      <w:marRight w:val="0"/>
      <w:marTop w:val="0"/>
      <w:marBottom w:val="0"/>
      <w:divBdr>
        <w:top w:val="none" w:sz="0" w:space="0" w:color="auto"/>
        <w:left w:val="none" w:sz="0" w:space="0" w:color="auto"/>
        <w:bottom w:val="none" w:sz="0" w:space="0" w:color="auto"/>
        <w:right w:val="none" w:sz="0" w:space="0" w:color="auto"/>
      </w:divBdr>
      <w:divsChild>
        <w:div w:id="1095438062">
          <w:blockQuote w:val="1"/>
          <w:marLeft w:val="0"/>
          <w:marRight w:val="0"/>
          <w:marTop w:val="600"/>
          <w:marBottom w:val="600"/>
          <w:divBdr>
            <w:top w:val="none" w:sz="0" w:space="0" w:color="auto"/>
            <w:left w:val="none" w:sz="0" w:space="0" w:color="auto"/>
            <w:bottom w:val="none" w:sz="0" w:space="0" w:color="auto"/>
            <w:right w:val="none" w:sz="0" w:space="0" w:color="auto"/>
          </w:divBdr>
        </w:div>
      </w:divsChild>
    </w:div>
    <w:div w:id="1296259996">
      <w:bodyDiv w:val="1"/>
      <w:marLeft w:val="0"/>
      <w:marRight w:val="0"/>
      <w:marTop w:val="0"/>
      <w:marBottom w:val="0"/>
      <w:divBdr>
        <w:top w:val="none" w:sz="0" w:space="0" w:color="auto"/>
        <w:left w:val="none" w:sz="0" w:space="0" w:color="auto"/>
        <w:bottom w:val="none" w:sz="0" w:space="0" w:color="auto"/>
        <w:right w:val="none" w:sz="0" w:space="0" w:color="auto"/>
      </w:divBdr>
    </w:div>
    <w:div w:id="1314678816">
      <w:bodyDiv w:val="1"/>
      <w:marLeft w:val="0"/>
      <w:marRight w:val="0"/>
      <w:marTop w:val="0"/>
      <w:marBottom w:val="0"/>
      <w:divBdr>
        <w:top w:val="none" w:sz="0" w:space="0" w:color="auto"/>
        <w:left w:val="none" w:sz="0" w:space="0" w:color="auto"/>
        <w:bottom w:val="none" w:sz="0" w:space="0" w:color="auto"/>
        <w:right w:val="none" w:sz="0" w:space="0" w:color="auto"/>
      </w:divBdr>
    </w:div>
    <w:div w:id="1318806263">
      <w:bodyDiv w:val="1"/>
      <w:marLeft w:val="0"/>
      <w:marRight w:val="0"/>
      <w:marTop w:val="0"/>
      <w:marBottom w:val="0"/>
      <w:divBdr>
        <w:top w:val="none" w:sz="0" w:space="0" w:color="auto"/>
        <w:left w:val="none" w:sz="0" w:space="0" w:color="auto"/>
        <w:bottom w:val="none" w:sz="0" w:space="0" w:color="auto"/>
        <w:right w:val="none" w:sz="0" w:space="0" w:color="auto"/>
      </w:divBdr>
    </w:div>
    <w:div w:id="1391343562">
      <w:bodyDiv w:val="1"/>
      <w:marLeft w:val="0"/>
      <w:marRight w:val="0"/>
      <w:marTop w:val="0"/>
      <w:marBottom w:val="0"/>
      <w:divBdr>
        <w:top w:val="none" w:sz="0" w:space="0" w:color="auto"/>
        <w:left w:val="none" w:sz="0" w:space="0" w:color="auto"/>
        <w:bottom w:val="none" w:sz="0" w:space="0" w:color="auto"/>
        <w:right w:val="none" w:sz="0" w:space="0" w:color="auto"/>
      </w:divBdr>
    </w:div>
    <w:div w:id="1394431383">
      <w:bodyDiv w:val="1"/>
      <w:marLeft w:val="0"/>
      <w:marRight w:val="0"/>
      <w:marTop w:val="0"/>
      <w:marBottom w:val="0"/>
      <w:divBdr>
        <w:top w:val="none" w:sz="0" w:space="0" w:color="auto"/>
        <w:left w:val="none" w:sz="0" w:space="0" w:color="auto"/>
        <w:bottom w:val="none" w:sz="0" w:space="0" w:color="auto"/>
        <w:right w:val="none" w:sz="0" w:space="0" w:color="auto"/>
      </w:divBdr>
      <w:divsChild>
        <w:div w:id="272592612">
          <w:blockQuote w:val="1"/>
          <w:marLeft w:val="0"/>
          <w:marRight w:val="0"/>
          <w:marTop w:val="600"/>
          <w:marBottom w:val="600"/>
          <w:divBdr>
            <w:top w:val="none" w:sz="0" w:space="0" w:color="auto"/>
            <w:left w:val="none" w:sz="0" w:space="0" w:color="auto"/>
            <w:bottom w:val="none" w:sz="0" w:space="0" w:color="auto"/>
            <w:right w:val="none" w:sz="0" w:space="0" w:color="auto"/>
          </w:divBdr>
        </w:div>
      </w:divsChild>
    </w:div>
    <w:div w:id="1489134707">
      <w:bodyDiv w:val="1"/>
      <w:marLeft w:val="0"/>
      <w:marRight w:val="0"/>
      <w:marTop w:val="0"/>
      <w:marBottom w:val="0"/>
      <w:divBdr>
        <w:top w:val="none" w:sz="0" w:space="0" w:color="auto"/>
        <w:left w:val="none" w:sz="0" w:space="0" w:color="auto"/>
        <w:bottom w:val="none" w:sz="0" w:space="0" w:color="auto"/>
        <w:right w:val="none" w:sz="0" w:space="0" w:color="auto"/>
      </w:divBdr>
    </w:div>
    <w:div w:id="1525628165">
      <w:bodyDiv w:val="1"/>
      <w:marLeft w:val="0"/>
      <w:marRight w:val="0"/>
      <w:marTop w:val="0"/>
      <w:marBottom w:val="0"/>
      <w:divBdr>
        <w:top w:val="none" w:sz="0" w:space="0" w:color="auto"/>
        <w:left w:val="none" w:sz="0" w:space="0" w:color="auto"/>
        <w:bottom w:val="none" w:sz="0" w:space="0" w:color="auto"/>
        <w:right w:val="none" w:sz="0" w:space="0" w:color="auto"/>
      </w:divBdr>
    </w:div>
    <w:div w:id="1562255214">
      <w:bodyDiv w:val="1"/>
      <w:marLeft w:val="0"/>
      <w:marRight w:val="0"/>
      <w:marTop w:val="0"/>
      <w:marBottom w:val="0"/>
      <w:divBdr>
        <w:top w:val="none" w:sz="0" w:space="0" w:color="auto"/>
        <w:left w:val="none" w:sz="0" w:space="0" w:color="auto"/>
        <w:bottom w:val="none" w:sz="0" w:space="0" w:color="auto"/>
        <w:right w:val="none" w:sz="0" w:space="0" w:color="auto"/>
      </w:divBdr>
    </w:div>
    <w:div w:id="1567373666">
      <w:bodyDiv w:val="1"/>
      <w:marLeft w:val="0"/>
      <w:marRight w:val="0"/>
      <w:marTop w:val="0"/>
      <w:marBottom w:val="0"/>
      <w:divBdr>
        <w:top w:val="none" w:sz="0" w:space="0" w:color="auto"/>
        <w:left w:val="none" w:sz="0" w:space="0" w:color="auto"/>
        <w:bottom w:val="none" w:sz="0" w:space="0" w:color="auto"/>
        <w:right w:val="none" w:sz="0" w:space="0" w:color="auto"/>
      </w:divBdr>
    </w:div>
    <w:div w:id="1650359683">
      <w:bodyDiv w:val="1"/>
      <w:marLeft w:val="0"/>
      <w:marRight w:val="0"/>
      <w:marTop w:val="0"/>
      <w:marBottom w:val="0"/>
      <w:divBdr>
        <w:top w:val="none" w:sz="0" w:space="0" w:color="auto"/>
        <w:left w:val="none" w:sz="0" w:space="0" w:color="auto"/>
        <w:bottom w:val="none" w:sz="0" w:space="0" w:color="auto"/>
        <w:right w:val="none" w:sz="0" w:space="0" w:color="auto"/>
      </w:divBdr>
    </w:div>
    <w:div w:id="1679385849">
      <w:bodyDiv w:val="1"/>
      <w:marLeft w:val="0"/>
      <w:marRight w:val="0"/>
      <w:marTop w:val="0"/>
      <w:marBottom w:val="0"/>
      <w:divBdr>
        <w:top w:val="none" w:sz="0" w:space="0" w:color="auto"/>
        <w:left w:val="none" w:sz="0" w:space="0" w:color="auto"/>
        <w:bottom w:val="none" w:sz="0" w:space="0" w:color="auto"/>
        <w:right w:val="none" w:sz="0" w:space="0" w:color="auto"/>
      </w:divBdr>
    </w:div>
    <w:div w:id="1680233210">
      <w:bodyDiv w:val="1"/>
      <w:marLeft w:val="0"/>
      <w:marRight w:val="0"/>
      <w:marTop w:val="0"/>
      <w:marBottom w:val="0"/>
      <w:divBdr>
        <w:top w:val="none" w:sz="0" w:space="0" w:color="auto"/>
        <w:left w:val="none" w:sz="0" w:space="0" w:color="auto"/>
        <w:bottom w:val="none" w:sz="0" w:space="0" w:color="auto"/>
        <w:right w:val="none" w:sz="0" w:space="0" w:color="auto"/>
      </w:divBdr>
    </w:div>
    <w:div w:id="1690910411">
      <w:bodyDiv w:val="1"/>
      <w:marLeft w:val="0"/>
      <w:marRight w:val="0"/>
      <w:marTop w:val="0"/>
      <w:marBottom w:val="0"/>
      <w:divBdr>
        <w:top w:val="none" w:sz="0" w:space="0" w:color="auto"/>
        <w:left w:val="none" w:sz="0" w:space="0" w:color="auto"/>
        <w:bottom w:val="none" w:sz="0" w:space="0" w:color="auto"/>
        <w:right w:val="none" w:sz="0" w:space="0" w:color="auto"/>
      </w:divBdr>
    </w:div>
    <w:div w:id="1709331285">
      <w:bodyDiv w:val="1"/>
      <w:marLeft w:val="0"/>
      <w:marRight w:val="0"/>
      <w:marTop w:val="0"/>
      <w:marBottom w:val="0"/>
      <w:divBdr>
        <w:top w:val="none" w:sz="0" w:space="0" w:color="auto"/>
        <w:left w:val="none" w:sz="0" w:space="0" w:color="auto"/>
        <w:bottom w:val="none" w:sz="0" w:space="0" w:color="auto"/>
        <w:right w:val="none" w:sz="0" w:space="0" w:color="auto"/>
      </w:divBdr>
    </w:div>
    <w:div w:id="1767538097">
      <w:bodyDiv w:val="1"/>
      <w:marLeft w:val="0"/>
      <w:marRight w:val="0"/>
      <w:marTop w:val="0"/>
      <w:marBottom w:val="0"/>
      <w:divBdr>
        <w:top w:val="none" w:sz="0" w:space="0" w:color="auto"/>
        <w:left w:val="none" w:sz="0" w:space="0" w:color="auto"/>
        <w:bottom w:val="none" w:sz="0" w:space="0" w:color="auto"/>
        <w:right w:val="none" w:sz="0" w:space="0" w:color="auto"/>
      </w:divBdr>
    </w:div>
    <w:div w:id="1776556394">
      <w:bodyDiv w:val="1"/>
      <w:marLeft w:val="0"/>
      <w:marRight w:val="0"/>
      <w:marTop w:val="0"/>
      <w:marBottom w:val="0"/>
      <w:divBdr>
        <w:top w:val="none" w:sz="0" w:space="0" w:color="auto"/>
        <w:left w:val="none" w:sz="0" w:space="0" w:color="auto"/>
        <w:bottom w:val="none" w:sz="0" w:space="0" w:color="auto"/>
        <w:right w:val="none" w:sz="0" w:space="0" w:color="auto"/>
      </w:divBdr>
    </w:div>
    <w:div w:id="1785885911">
      <w:bodyDiv w:val="1"/>
      <w:marLeft w:val="0"/>
      <w:marRight w:val="0"/>
      <w:marTop w:val="0"/>
      <w:marBottom w:val="0"/>
      <w:divBdr>
        <w:top w:val="none" w:sz="0" w:space="0" w:color="auto"/>
        <w:left w:val="none" w:sz="0" w:space="0" w:color="auto"/>
        <w:bottom w:val="none" w:sz="0" w:space="0" w:color="auto"/>
        <w:right w:val="none" w:sz="0" w:space="0" w:color="auto"/>
      </w:divBdr>
    </w:div>
    <w:div w:id="1789741291">
      <w:bodyDiv w:val="1"/>
      <w:marLeft w:val="0"/>
      <w:marRight w:val="0"/>
      <w:marTop w:val="0"/>
      <w:marBottom w:val="0"/>
      <w:divBdr>
        <w:top w:val="none" w:sz="0" w:space="0" w:color="auto"/>
        <w:left w:val="none" w:sz="0" w:space="0" w:color="auto"/>
        <w:bottom w:val="none" w:sz="0" w:space="0" w:color="auto"/>
        <w:right w:val="none" w:sz="0" w:space="0" w:color="auto"/>
      </w:divBdr>
    </w:div>
    <w:div w:id="1791438524">
      <w:bodyDiv w:val="1"/>
      <w:marLeft w:val="0"/>
      <w:marRight w:val="0"/>
      <w:marTop w:val="0"/>
      <w:marBottom w:val="0"/>
      <w:divBdr>
        <w:top w:val="none" w:sz="0" w:space="0" w:color="auto"/>
        <w:left w:val="none" w:sz="0" w:space="0" w:color="auto"/>
        <w:bottom w:val="none" w:sz="0" w:space="0" w:color="auto"/>
        <w:right w:val="none" w:sz="0" w:space="0" w:color="auto"/>
      </w:divBdr>
    </w:div>
    <w:div w:id="1806192111">
      <w:bodyDiv w:val="1"/>
      <w:marLeft w:val="0"/>
      <w:marRight w:val="0"/>
      <w:marTop w:val="0"/>
      <w:marBottom w:val="0"/>
      <w:divBdr>
        <w:top w:val="none" w:sz="0" w:space="0" w:color="auto"/>
        <w:left w:val="none" w:sz="0" w:space="0" w:color="auto"/>
        <w:bottom w:val="none" w:sz="0" w:space="0" w:color="auto"/>
        <w:right w:val="none" w:sz="0" w:space="0" w:color="auto"/>
      </w:divBdr>
    </w:div>
    <w:div w:id="1826822270">
      <w:bodyDiv w:val="1"/>
      <w:marLeft w:val="0"/>
      <w:marRight w:val="0"/>
      <w:marTop w:val="0"/>
      <w:marBottom w:val="0"/>
      <w:divBdr>
        <w:top w:val="none" w:sz="0" w:space="0" w:color="auto"/>
        <w:left w:val="none" w:sz="0" w:space="0" w:color="auto"/>
        <w:bottom w:val="none" w:sz="0" w:space="0" w:color="auto"/>
        <w:right w:val="none" w:sz="0" w:space="0" w:color="auto"/>
      </w:divBdr>
    </w:div>
    <w:div w:id="1890722616">
      <w:bodyDiv w:val="1"/>
      <w:marLeft w:val="0"/>
      <w:marRight w:val="0"/>
      <w:marTop w:val="0"/>
      <w:marBottom w:val="0"/>
      <w:divBdr>
        <w:top w:val="none" w:sz="0" w:space="0" w:color="auto"/>
        <w:left w:val="none" w:sz="0" w:space="0" w:color="auto"/>
        <w:bottom w:val="none" w:sz="0" w:space="0" w:color="auto"/>
        <w:right w:val="none" w:sz="0" w:space="0" w:color="auto"/>
      </w:divBdr>
    </w:div>
    <w:div w:id="1902593060">
      <w:bodyDiv w:val="1"/>
      <w:marLeft w:val="0"/>
      <w:marRight w:val="0"/>
      <w:marTop w:val="0"/>
      <w:marBottom w:val="0"/>
      <w:divBdr>
        <w:top w:val="none" w:sz="0" w:space="0" w:color="auto"/>
        <w:left w:val="none" w:sz="0" w:space="0" w:color="auto"/>
        <w:bottom w:val="none" w:sz="0" w:space="0" w:color="auto"/>
        <w:right w:val="none" w:sz="0" w:space="0" w:color="auto"/>
      </w:divBdr>
    </w:div>
    <w:div w:id="1931500245">
      <w:bodyDiv w:val="1"/>
      <w:marLeft w:val="0"/>
      <w:marRight w:val="0"/>
      <w:marTop w:val="0"/>
      <w:marBottom w:val="0"/>
      <w:divBdr>
        <w:top w:val="none" w:sz="0" w:space="0" w:color="auto"/>
        <w:left w:val="none" w:sz="0" w:space="0" w:color="auto"/>
        <w:bottom w:val="none" w:sz="0" w:space="0" w:color="auto"/>
        <w:right w:val="none" w:sz="0" w:space="0" w:color="auto"/>
      </w:divBdr>
    </w:div>
    <w:div w:id="1946883974">
      <w:bodyDiv w:val="1"/>
      <w:marLeft w:val="0"/>
      <w:marRight w:val="0"/>
      <w:marTop w:val="0"/>
      <w:marBottom w:val="0"/>
      <w:divBdr>
        <w:top w:val="none" w:sz="0" w:space="0" w:color="auto"/>
        <w:left w:val="none" w:sz="0" w:space="0" w:color="auto"/>
        <w:bottom w:val="none" w:sz="0" w:space="0" w:color="auto"/>
        <w:right w:val="none" w:sz="0" w:space="0" w:color="auto"/>
      </w:divBdr>
    </w:div>
    <w:div w:id="1979801102">
      <w:bodyDiv w:val="1"/>
      <w:marLeft w:val="0"/>
      <w:marRight w:val="0"/>
      <w:marTop w:val="0"/>
      <w:marBottom w:val="0"/>
      <w:divBdr>
        <w:top w:val="none" w:sz="0" w:space="0" w:color="auto"/>
        <w:left w:val="none" w:sz="0" w:space="0" w:color="auto"/>
        <w:bottom w:val="none" w:sz="0" w:space="0" w:color="auto"/>
        <w:right w:val="none" w:sz="0" w:space="0" w:color="auto"/>
      </w:divBdr>
    </w:div>
    <w:div w:id="2011830006">
      <w:bodyDiv w:val="1"/>
      <w:marLeft w:val="0"/>
      <w:marRight w:val="0"/>
      <w:marTop w:val="0"/>
      <w:marBottom w:val="0"/>
      <w:divBdr>
        <w:top w:val="none" w:sz="0" w:space="0" w:color="auto"/>
        <w:left w:val="none" w:sz="0" w:space="0" w:color="auto"/>
        <w:bottom w:val="none" w:sz="0" w:space="0" w:color="auto"/>
        <w:right w:val="none" w:sz="0" w:space="0" w:color="auto"/>
      </w:divBdr>
    </w:div>
    <w:div w:id="2036887650">
      <w:bodyDiv w:val="1"/>
      <w:marLeft w:val="0"/>
      <w:marRight w:val="0"/>
      <w:marTop w:val="0"/>
      <w:marBottom w:val="0"/>
      <w:divBdr>
        <w:top w:val="none" w:sz="0" w:space="0" w:color="auto"/>
        <w:left w:val="none" w:sz="0" w:space="0" w:color="auto"/>
        <w:bottom w:val="none" w:sz="0" w:space="0" w:color="auto"/>
        <w:right w:val="none" w:sz="0" w:space="0" w:color="auto"/>
      </w:divBdr>
    </w:div>
    <w:div w:id="2056657701">
      <w:bodyDiv w:val="1"/>
      <w:marLeft w:val="0"/>
      <w:marRight w:val="0"/>
      <w:marTop w:val="0"/>
      <w:marBottom w:val="0"/>
      <w:divBdr>
        <w:top w:val="none" w:sz="0" w:space="0" w:color="auto"/>
        <w:left w:val="none" w:sz="0" w:space="0" w:color="auto"/>
        <w:bottom w:val="none" w:sz="0" w:space="0" w:color="auto"/>
        <w:right w:val="none" w:sz="0" w:space="0" w:color="auto"/>
      </w:divBdr>
    </w:div>
    <w:div w:id="2062359298">
      <w:bodyDiv w:val="1"/>
      <w:marLeft w:val="0"/>
      <w:marRight w:val="0"/>
      <w:marTop w:val="0"/>
      <w:marBottom w:val="0"/>
      <w:divBdr>
        <w:top w:val="none" w:sz="0" w:space="0" w:color="auto"/>
        <w:left w:val="none" w:sz="0" w:space="0" w:color="auto"/>
        <w:bottom w:val="none" w:sz="0" w:space="0" w:color="auto"/>
        <w:right w:val="none" w:sz="0" w:space="0" w:color="auto"/>
      </w:divBdr>
    </w:div>
    <w:div w:id="2095398418">
      <w:bodyDiv w:val="1"/>
      <w:marLeft w:val="0"/>
      <w:marRight w:val="0"/>
      <w:marTop w:val="0"/>
      <w:marBottom w:val="0"/>
      <w:divBdr>
        <w:top w:val="none" w:sz="0" w:space="0" w:color="auto"/>
        <w:left w:val="none" w:sz="0" w:space="0" w:color="auto"/>
        <w:bottom w:val="none" w:sz="0" w:space="0" w:color="auto"/>
        <w:right w:val="none" w:sz="0" w:space="0" w:color="auto"/>
      </w:divBdr>
    </w:div>
    <w:div w:id="2100176786">
      <w:bodyDiv w:val="1"/>
      <w:marLeft w:val="0"/>
      <w:marRight w:val="0"/>
      <w:marTop w:val="0"/>
      <w:marBottom w:val="0"/>
      <w:divBdr>
        <w:top w:val="none" w:sz="0" w:space="0" w:color="auto"/>
        <w:left w:val="none" w:sz="0" w:space="0" w:color="auto"/>
        <w:bottom w:val="none" w:sz="0" w:space="0" w:color="auto"/>
        <w:right w:val="none" w:sz="0" w:space="0" w:color="auto"/>
      </w:divBdr>
    </w:div>
    <w:div w:id="2105690166">
      <w:bodyDiv w:val="1"/>
      <w:marLeft w:val="0"/>
      <w:marRight w:val="0"/>
      <w:marTop w:val="0"/>
      <w:marBottom w:val="0"/>
      <w:divBdr>
        <w:top w:val="none" w:sz="0" w:space="0" w:color="auto"/>
        <w:left w:val="none" w:sz="0" w:space="0" w:color="auto"/>
        <w:bottom w:val="none" w:sz="0" w:space="0" w:color="auto"/>
        <w:right w:val="none" w:sz="0" w:space="0" w:color="auto"/>
      </w:divBdr>
    </w:div>
    <w:div w:id="2107769302">
      <w:bodyDiv w:val="1"/>
      <w:marLeft w:val="0"/>
      <w:marRight w:val="0"/>
      <w:marTop w:val="0"/>
      <w:marBottom w:val="0"/>
      <w:divBdr>
        <w:top w:val="none" w:sz="0" w:space="0" w:color="auto"/>
        <w:left w:val="none" w:sz="0" w:space="0" w:color="auto"/>
        <w:bottom w:val="none" w:sz="0" w:space="0" w:color="auto"/>
        <w:right w:val="none" w:sz="0" w:space="0" w:color="auto"/>
      </w:divBdr>
    </w:div>
    <w:div w:id="2135561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3" Type="http://schemas.openxmlformats.org/officeDocument/2006/relationships/image" Target="media/image5.jpg"/><Relationship Id="rId2" Type="http://schemas.openxmlformats.org/officeDocument/2006/relationships/image" Target="media/image4.JPG"/><Relationship Id="rId1" Type="http://schemas.openxmlformats.org/officeDocument/2006/relationships/image" Target="media/image3.png"/><Relationship Id="rId4"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Shr21</b:Tag>
    <b:SourceType>ArticleInAPeriodical</b:SourceType>
    <b:Guid>{FB74D948-7C32-40B9-AAB2-92AA68A40C96}</b:Guid>
    <b:Year>1821</b:Year>
    <b:PeriodicalTitle>Shrewsbury Chronicle</b:PeriodicalTitle>
    <b:Month>February</b:Month>
    <b:Day>9th</b:Day>
    <b:RefOrder>7</b:RefOrder>
  </b:Source>
  <b:Source>
    <b:Tag>Rai89</b:Tag>
    <b:SourceType>Book</b:SourceType>
    <b:Guid>{A7490CD4-65AF-478A-AC3E-5C6A51C4C95C}</b:Guid>
    <b:Title>Dynasty of Iron Founders: The Darbys and Coalbrookdale</b:Title>
    <b:Year>1989</b:Year>
    <b:Author>
      <b:Author>
        <b:NameList>
          <b:Person>
            <b:Last>Raistrick</b:Last>
            <b:First>A</b:First>
          </b:Person>
        </b:NameList>
      </b:Author>
    </b:Author>
    <b:Publisher>William Sessions</b:Publisher>
    <b:RefOrder>1</b:RefOrder>
  </b:Source>
  <b:Source>
    <b:Tag>Tri00</b:Tag>
    <b:SourceType>Book</b:SourceType>
    <b:Guid>{07F1E70C-7EBA-4A97-92D9-8DC955E2CA45}</b:Guid>
    <b:Author>
      <b:Author>
        <b:NameList>
          <b:Person>
            <b:Last>Trinder</b:Last>
            <b:First>B</b:First>
          </b:Person>
        </b:NameList>
      </b:Author>
    </b:Author>
    <b:Title>The Industrial Revolution in Shropshire, Third Edition</b:Title>
    <b:Year>2000</b:Year>
    <b:City>Chichester</b:City>
    <b:Publisher>Phillimore</b:Publisher>
    <b:RefOrder>2</b:RefOrder>
  </b:Source>
  <b:Source>
    <b:Tag>Whi04</b:Tag>
    <b:SourceType>Report</b:SourceType>
    <b:Guid>{169F379C-564B-4DFC-B582-668663F24000}</b:Guid>
    <b:Title>"Cinderloo": Riot, Repression and Revivalism in the East Shropshire Coalfield 1821-22</b:Title>
    <b:Year>2004</b:Year>
    <b:City>Wolverhampton</b:City>
    <b:Publisher>University of Wolverhampton</b:Publisher>
    <b:Author>
      <b:Author>
        <b:NameList>
          <b:Person>
            <b:Last>White</b:Last>
            <b:First>I</b:First>
          </b:Person>
        </b:NameList>
      </b:Author>
    </b:Author>
    <b:RefOrder>3</b:RefOrder>
  </b:Source>
  <b:Source>
    <b:Tag>Clury</b:Tag>
    <b:SourceType>Report</b:SourceType>
    <b:Guid>{1C7AFD2A-3D8D-4106-B205-ACDAF675F45F}</b:Guid>
    <b:Author>
      <b:Author>
        <b:NameList>
          <b:Person>
            <b:Last>Cludde</b:Last>
            <b:First>W,</b:First>
            <b:Middle>et al</b:Middle>
          </b:Person>
        </b:NameList>
      </b:Author>
    </b:Author>
    <b:Title>Letter to Home Office, PRO HO 40/16/15</b:Title>
    <b:Year>1821, 4th February</b:Year>
    <b:RefOrder>4</b:RefOrder>
  </b:Source>
  <b:Source>
    <b:Tag>Sal21</b:Tag>
    <b:SourceType>ArticleInAPeriodical</b:SourceType>
    <b:Guid>{0076946D-2BE2-49B6-8931-C93273AC99D0}</b:Guid>
    <b:Year>1821</b:Year>
    <b:PeriodicalTitle>Salopian Journal</b:PeriodicalTitle>
    <b:Month>March</b:Month>
    <b:Day>28th</b:Day>
    <b:RefOrder>5</b:RefOrder>
  </b:Source>
  <b:Source>
    <b:Tag>Shr211</b:Tag>
    <b:SourceType>ArticleInAPeriodical</b:SourceType>
    <b:Guid>{1FA97899-E11B-4646-BEDD-5E392669FF72}</b:Guid>
    <b:PeriodicalTitle>Shrewsbury Chronicle</b:PeriodicalTitle>
    <b:Year>1821</b:Year>
    <b:Month>March</b:Month>
    <b:Day>30th</b:Day>
    <b:RefOrder>6</b:RefOrder>
  </b:Source>
  <b:Source>
    <b:Tag>Sal211</b:Tag>
    <b:SourceType>ArticleInAPeriodical</b:SourceType>
    <b:Guid>{A523DE02-C6E3-49B9-8927-9DDE300D3831}</b:Guid>
    <b:PeriodicalTitle>Salopian Journal</b:PeriodicalTitle>
    <b:Year>1821</b:Year>
    <b:Month>April</b:Month>
    <b:Day>11th</b:Day>
    <b:RefOrder>8</b:RefOrder>
  </b:Source>
  <b:Source>
    <b:Tag>Shr212</b:Tag>
    <b:SourceType>ArticleInAPeriodical</b:SourceType>
    <b:Guid>{CFCEEC3D-ACEB-4E01-BAD9-43938481C932}</b:Guid>
    <b:PeriodicalTitle>Shrewsbury Chronicle</b:PeriodicalTitle>
    <b:Year>1821</b:Year>
    <b:Month>April </b:Month>
    <b:Day>13th</b:Day>
    <b:RefOrder>9</b:RefOrder>
  </b:Source>
  <b:Source>
    <b:Tag>Gla53</b:Tag>
    <b:SourceType>Book</b:SourceType>
    <b:Guid>{184DB4AA-4BD1-4586-B64D-9849277C5C8E}</b:Guid>
    <b:Author>
      <b:Author>
        <b:NameList>
          <b:Person>
            <b:Last>Gladstone</b:Last>
            <b:First>E.W.</b:First>
          </b:Person>
        </b:NameList>
      </b:Author>
    </b:Author>
    <b:Title>Shropshire Yeomanry</b:Title>
    <b:Year>1953</b:Year>
    <b:City>Manchester</b:City>
    <b:Publisher>Whitehorn Press</b:Publisher>
    <b:RefOrder>14</b:RefOrder>
  </b:Source>
  <b:Source>
    <b:Tag>Nav17</b:Tag>
    <b:SourceType>Book</b:SourceType>
    <b:Guid>{F9D67167-E165-430E-A663-CBF52D17608E}</b:Guid>
    <b:Title>Protest and the politics of space and place, 1789–1848</b:Title>
    <b:Year>2017</b:Year>
    <b:Author>
      <b:Author>
        <b:NameList>
          <b:Person>
            <b:Last>Navickas</b:Last>
            <b:First>Katrina</b:First>
          </b:Person>
        </b:NameList>
      </b:Author>
    </b:Author>
    <b:Publisher>Manchester University Press</b:Publisher>
    <b:RefOrder>11</b:RefOrder>
  </b:Source>
  <b:Source>
    <b:Tag>Tho13</b:Tag>
    <b:SourceType>Book</b:SourceType>
    <b:Guid>{34D1240A-7791-4A77-9A8E-531B023100DB}</b:Guid>
    <b:Author>
      <b:Author>
        <b:NameList>
          <b:Person>
            <b:Last>Thompson</b:Last>
            <b:First>E.P.</b:First>
          </b:Person>
        </b:NameList>
      </b:Author>
    </b:Author>
    <b:Title>The Making of the English Working Class</b:Title>
    <b:Year>2013</b:Year>
    <b:City>London</b:City>
    <b:Publisher>Penguin</b:Publisher>
    <b:RefOrder>10</b:RefOrder>
  </b:Source>
  <b:Source>
    <b:Tag>APB85</b:Tag>
    <b:SourceType>JournalArticle</b:SourceType>
    <b:Guid>{573948EA-E126-4BBB-98AB-701834A75F58}</b:Guid>
    <b:Author>
      <b:Author>
        <b:NameList>
          <b:Person>
            <b:Last>Baggs</b:Last>
            <b:First>AC</b:First>
          </b:Person>
          <b:Person>
            <b:Last>Cox</b:Last>
            <b:First>DC</b:First>
          </b:Person>
          <b:Person>
            <b:Last>McFall</b:Last>
            <b:First>Jessie</b:First>
          </b:Person>
          <b:Person>
            <b:Last>Stamper</b:Last>
            <b:First>P</b:First>
            <b:Middle>A</b:Middle>
          </b:Person>
          <b:Person>
            <b:Last>Winchester</b:Last>
            <b:First>AJL</b:First>
          </b:Person>
        </b:NameList>
      </b:Author>
    </b:Author>
    <b:Title>Dawley: Economic History</b:Title>
    <b:JournalName>A History of the County of Shropshire: Volume 11. ed. GC Baugh and CR Elrington</b:JournalName>
    <b:Year>1985</b:Year>
    <b:Pages>115-125 [accessed 22nd March 2019]</b:Pages>
    <b:RefOrder>15</b:RefOrder>
  </b:Source>
  <b:Source>
    <b:Tag>Cox2</b:Tag>
    <b:SourceType>JournalArticle</b:SourceType>
    <b:Guid>{5FF1ED0B-6CFF-4D66-8BCB-287E1AAA26CA}</b:Guid>
    <b:Author>
      <b:Author>
        <b:NameList>
          <b:Person>
            <b:Last>Coxill</b:Last>
            <b:First>David</b:First>
          </b:Person>
        </b:NameList>
      </b:Author>
    </b:Author>
    <b:Title>Coalbrookdale Coalfield</b:Title>
    <b:JournalName>SCMC Journal No.3</b:JournalName>
    <b:RefOrder>13</b:RefOrder>
  </b:Source>
  <b:Source>
    <b:Tag>Mor38</b:Tag>
    <b:SourceType>Book</b:SourceType>
    <b:Guid>{78E9BDDA-3091-481B-8428-514D1007D8D0}</b:Guid>
    <b:Title>A People's History of England</b:Title>
    <b:Year>1938</b:Year>
    <b:Author>
      <b:Author>
        <b:NameList>
          <b:Person>
            <b:Last>Morton</b:Last>
            <b:First>A</b:First>
            <b:Middle>L</b:Middle>
          </b:Person>
        </b:NameList>
      </b:Author>
    </b:Author>
    <b:RefOrder>12</b:RefOrder>
  </b:Source>
  <b:Source>
    <b:Tag>Cox1</b:Tag>
    <b:SourceType>JournalArticle</b:SourceType>
    <b:Guid>{510ABB66-6A9A-421F-9E15-3F4F76407CEC}</b:Guid>
    <b:Title>Coalbrookdale Coalfield</b:Title>
    <b:JournalName>Mining in Shropshire</b:JournalName>
    <b:Author>
      <b:Author>
        <b:NameList>
          <b:Person>
            <b:Last>Coxill</b:Last>
            <b:First>David</b:First>
          </b:Person>
          <b:Person>
            <b:Last>Lake</b:Last>
            <b:First>Kelvin</b:First>
          </b:Person>
        </b:NameList>
      </b:Author>
    </b:Author>
    <b:RefOrder>17</b:RefOrder>
  </b:Source>
  <b:Source>
    <b:Tag>Cox</b:Tag>
    <b:SourceType>JournalArticle</b:SourceType>
    <b:Guid>{03B80413-5C76-41F2-AF49-8466D7B2C66D}</b:Guid>
    <b:Title>Review of the Geological Memoir of Telford and the Coalbrookdales Coalfield</b:Title>
    <b:Author>
      <b:Author>
        <b:NameList>
          <b:Person>
            <b:Last>Coxill</b:Last>
            <b:First>David</b:First>
          </b:Person>
        </b:NameList>
      </b:Author>
    </b:Author>
    <b:JournalName>SCMC Journal No.5</b:JournalName>
    <b:RefOrder>16</b:RefOrder>
  </b:Source>
</b:Sources>
</file>

<file path=customXml/itemProps1.xml><?xml version="1.0" encoding="utf-8"?>
<ds:datastoreItem xmlns:ds="http://schemas.openxmlformats.org/officeDocument/2006/customXml" ds:itemID="{1ACAA8C1-4D89-4289-A723-E600F16996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239</TotalTime>
  <Pages>7</Pages>
  <Words>1921</Words>
  <Characters>10952</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Howe</dc:creator>
  <cp:keywords/>
  <dc:description/>
  <cp:lastModifiedBy>Andrew Howe</cp:lastModifiedBy>
  <cp:revision>5</cp:revision>
  <dcterms:created xsi:type="dcterms:W3CDTF">2019-09-10T10:28:00Z</dcterms:created>
  <dcterms:modified xsi:type="dcterms:W3CDTF">2019-09-13T13:15:00Z</dcterms:modified>
</cp:coreProperties>
</file>