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23C805" w14:textId="31E39BEA" w:rsidR="004779C8" w:rsidRPr="00FC6DF0" w:rsidRDefault="007D5367" w:rsidP="00F11A9B">
      <w:pPr>
        <w:pStyle w:val="Title"/>
        <w:spacing w:before="480" w:after="360"/>
        <w:rPr>
          <w:b/>
          <w:sz w:val="40"/>
        </w:rPr>
      </w:pPr>
      <w:r w:rsidRPr="00FC6DF0">
        <w:rPr>
          <w:b/>
          <w:sz w:val="40"/>
        </w:rPr>
        <w:t xml:space="preserve">Who was involved </w:t>
      </w:r>
      <w:r w:rsidR="00FC6DF0" w:rsidRPr="00FC6DF0">
        <w:rPr>
          <w:b/>
          <w:sz w:val="40"/>
        </w:rPr>
        <w:t xml:space="preserve">in the events of the </w:t>
      </w:r>
      <w:proofErr w:type="spellStart"/>
      <w:r w:rsidRPr="00FC6DF0">
        <w:rPr>
          <w:b/>
          <w:sz w:val="40"/>
        </w:rPr>
        <w:t>Cinderloo</w:t>
      </w:r>
      <w:proofErr w:type="spellEnd"/>
      <w:r w:rsidR="00FC6DF0" w:rsidRPr="00FC6DF0">
        <w:rPr>
          <w:b/>
          <w:sz w:val="40"/>
        </w:rPr>
        <w:t xml:space="preserve"> Uprising</w:t>
      </w:r>
      <w:r w:rsidRPr="00FC6DF0">
        <w:rPr>
          <w:b/>
          <w:sz w:val="40"/>
        </w:rPr>
        <w:t>?</w:t>
      </w:r>
    </w:p>
    <w:p w14:paraId="794F14F2" w14:textId="226EBBA7" w:rsidR="008C2B2D" w:rsidRPr="008C2B2D" w:rsidRDefault="00FC6DF0" w:rsidP="00FC6DF0">
      <w:pPr>
        <w:spacing w:before="240" w:after="240" w:line="240" w:lineRule="auto"/>
        <w:rPr>
          <w:rFonts w:ascii="Segoe UI Historic" w:hAnsi="Segoe UI Historic" w:cs="Segoe UI Historic"/>
          <w:sz w:val="24"/>
          <w:szCs w:val="24"/>
        </w:rPr>
      </w:pPr>
      <w:r>
        <w:rPr>
          <w:rFonts w:ascii="Segoe UI Historic" w:hAnsi="Segoe UI Historic" w:cs="Segoe UI Historic"/>
          <w:sz w:val="24"/>
          <w:szCs w:val="24"/>
        </w:rPr>
        <w:t xml:space="preserve">The names and some details </w:t>
      </w:r>
      <w:r w:rsidR="00F11A9B">
        <w:rPr>
          <w:rFonts w:ascii="Segoe UI Historic" w:hAnsi="Segoe UI Historic" w:cs="Segoe UI Historic"/>
          <w:sz w:val="24"/>
          <w:szCs w:val="24"/>
        </w:rPr>
        <w:t>of</w:t>
      </w:r>
      <w:r>
        <w:rPr>
          <w:rFonts w:ascii="Segoe UI Historic" w:hAnsi="Segoe UI Historic" w:cs="Segoe UI Historic"/>
          <w:sz w:val="24"/>
          <w:szCs w:val="24"/>
        </w:rPr>
        <w:t xml:space="preserve"> the p</w:t>
      </w:r>
      <w:r w:rsidR="008C2B2D" w:rsidRPr="008C2B2D">
        <w:rPr>
          <w:rFonts w:ascii="Segoe UI Historic" w:hAnsi="Segoe UI Historic" w:cs="Segoe UI Historic"/>
          <w:sz w:val="24"/>
          <w:szCs w:val="24"/>
        </w:rPr>
        <w:t xml:space="preserve">eople involved in the </w:t>
      </w:r>
      <w:proofErr w:type="spellStart"/>
      <w:r w:rsidR="008C2B2D" w:rsidRPr="008C2B2D">
        <w:rPr>
          <w:rFonts w:ascii="Segoe UI Historic" w:hAnsi="Segoe UI Historic" w:cs="Segoe UI Historic"/>
          <w:sz w:val="24"/>
          <w:szCs w:val="24"/>
        </w:rPr>
        <w:t>Cinderhill</w:t>
      </w:r>
      <w:proofErr w:type="spellEnd"/>
      <w:r w:rsidR="008C2B2D" w:rsidRPr="008C2B2D">
        <w:rPr>
          <w:rFonts w:ascii="Segoe UI Historic" w:hAnsi="Segoe UI Historic" w:cs="Segoe UI Historic"/>
          <w:sz w:val="24"/>
          <w:szCs w:val="24"/>
        </w:rPr>
        <w:t xml:space="preserve"> riots of 1821 </w:t>
      </w:r>
      <w:r>
        <w:rPr>
          <w:rFonts w:ascii="Segoe UI Historic" w:hAnsi="Segoe UI Historic" w:cs="Segoe UI Historic"/>
          <w:sz w:val="24"/>
          <w:szCs w:val="24"/>
        </w:rPr>
        <w:t>have been</w:t>
      </w:r>
      <w:r w:rsidR="008C2B2D" w:rsidRPr="008C2B2D">
        <w:rPr>
          <w:rFonts w:ascii="Segoe UI Historic" w:hAnsi="Segoe UI Historic" w:cs="Segoe UI Historic"/>
          <w:sz w:val="24"/>
          <w:szCs w:val="24"/>
        </w:rPr>
        <w:t xml:space="preserve"> identified from contemporary newspaper reports in the Salopian Journal and Shrewsbury Chronicle</w:t>
      </w:r>
      <w:r>
        <w:rPr>
          <w:rFonts w:ascii="Segoe UI Historic" w:hAnsi="Segoe UI Historic" w:cs="Segoe UI Historic"/>
          <w:sz w:val="24"/>
          <w:szCs w:val="24"/>
        </w:rPr>
        <w:t>.</w:t>
      </w:r>
    </w:p>
    <w:p w14:paraId="60BD5F53" w14:textId="7270491E" w:rsidR="007D5367" w:rsidRPr="007B1E47" w:rsidRDefault="007D5367" w:rsidP="004779C8">
      <w:pPr>
        <w:spacing w:after="240" w:line="240" w:lineRule="auto"/>
        <w:rPr>
          <w:rFonts w:ascii="Segoe UI Historic" w:hAnsi="Segoe UI Historic" w:cs="Segoe UI Historic"/>
          <w:b/>
          <w:sz w:val="28"/>
          <w:szCs w:val="24"/>
        </w:rPr>
      </w:pPr>
      <w:r w:rsidRPr="007B1E47">
        <w:rPr>
          <w:rFonts w:ascii="Segoe UI Historic" w:hAnsi="Segoe UI Historic" w:cs="Segoe UI Historic"/>
          <w:b/>
          <w:sz w:val="28"/>
          <w:szCs w:val="24"/>
        </w:rPr>
        <w:t>Key characters</w:t>
      </w:r>
    </w:p>
    <w:tbl>
      <w:tblPr>
        <w:tblStyle w:val="TableGrid"/>
        <w:tblW w:w="9017" w:type="dxa"/>
        <w:tblLook w:val="04A0" w:firstRow="1" w:lastRow="0" w:firstColumn="1" w:lastColumn="0" w:noHBand="0" w:noVBand="1"/>
      </w:tblPr>
      <w:tblGrid>
        <w:gridCol w:w="2689"/>
        <w:gridCol w:w="3322"/>
        <w:gridCol w:w="3006"/>
      </w:tblGrid>
      <w:tr w:rsidR="00FC6DF0" w:rsidRPr="00FC6DF0" w14:paraId="4D5AF72E" w14:textId="77777777" w:rsidTr="00FC6DF0">
        <w:trPr>
          <w:tblHeader/>
        </w:trPr>
        <w:tc>
          <w:tcPr>
            <w:tcW w:w="2689" w:type="dxa"/>
            <w:shd w:val="clear" w:color="auto" w:fill="CC0000"/>
          </w:tcPr>
          <w:p w14:paraId="5BFEE890" w14:textId="77777777" w:rsidR="007D5367" w:rsidRPr="00FC6DF0" w:rsidRDefault="007D5367" w:rsidP="00FC6DF0">
            <w:pPr>
              <w:spacing w:after="240"/>
              <w:jc w:val="center"/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</w:pP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>Name</w:t>
            </w:r>
          </w:p>
        </w:tc>
        <w:tc>
          <w:tcPr>
            <w:tcW w:w="3322" w:type="dxa"/>
            <w:shd w:val="clear" w:color="auto" w:fill="CC0000"/>
          </w:tcPr>
          <w:p w14:paraId="5D2CCE5A" w14:textId="77777777" w:rsidR="007D5367" w:rsidRPr="00FC6DF0" w:rsidRDefault="007D5367" w:rsidP="00FC6DF0">
            <w:pPr>
              <w:spacing w:after="240"/>
              <w:jc w:val="center"/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</w:pP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>What role did they play?</w:t>
            </w:r>
          </w:p>
        </w:tc>
        <w:tc>
          <w:tcPr>
            <w:tcW w:w="3006" w:type="dxa"/>
            <w:shd w:val="clear" w:color="auto" w:fill="CC0000"/>
          </w:tcPr>
          <w:p w14:paraId="1AF53E12" w14:textId="374C4CA3" w:rsidR="007D5367" w:rsidRPr="00FC6DF0" w:rsidRDefault="007D5367" w:rsidP="00FC6DF0">
            <w:pPr>
              <w:spacing w:after="240"/>
              <w:jc w:val="center"/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</w:pP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 xml:space="preserve">What </w:t>
            </w:r>
            <w:r w:rsid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 xml:space="preserve">else </w:t>
            </w: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>do we know about them?</w:t>
            </w:r>
          </w:p>
        </w:tc>
      </w:tr>
      <w:tr w:rsidR="007D5367" w:rsidRPr="007D5367" w14:paraId="1AA1F3F2" w14:textId="77777777" w:rsidTr="009D6D36">
        <w:tc>
          <w:tcPr>
            <w:tcW w:w="2689" w:type="dxa"/>
          </w:tcPr>
          <w:p w14:paraId="35C973DB" w14:textId="77777777" w:rsidR="007D5367" w:rsidRPr="007D5367" w:rsidRDefault="007D5367" w:rsidP="007D5367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7D5367">
              <w:rPr>
                <w:rFonts w:ascii="Segoe UI Historic" w:hAnsi="Segoe UI Historic" w:cs="Segoe UI Historic"/>
                <w:sz w:val="20"/>
                <w:szCs w:val="20"/>
              </w:rPr>
              <w:t>Thomas Palin</w:t>
            </w:r>
          </w:p>
        </w:tc>
        <w:tc>
          <w:tcPr>
            <w:tcW w:w="3322" w:type="dxa"/>
          </w:tcPr>
          <w:p w14:paraId="0C6E71BA" w14:textId="70E20C51" w:rsidR="007D5367" w:rsidRPr="007D5367" w:rsidRDefault="007D5367" w:rsidP="007D5367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7D5367">
              <w:rPr>
                <w:rFonts w:ascii="Segoe UI Historic" w:hAnsi="Segoe UI Historic" w:cs="Segoe UI Historic"/>
                <w:sz w:val="20"/>
                <w:szCs w:val="20"/>
              </w:rPr>
              <w:t>Miner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who </w:t>
            </w:r>
            <w:r w:rsidR="00397074">
              <w:rPr>
                <w:rFonts w:ascii="Segoe UI Historic" w:hAnsi="Segoe UI Historic" w:cs="Segoe UI Historic"/>
                <w:sz w:val="20"/>
                <w:szCs w:val="20"/>
              </w:rPr>
              <w:t xml:space="preserve">took part in the protest and 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was shot in the </w:t>
            </w:r>
            <w:r w:rsidR="00B62B15">
              <w:rPr>
                <w:rFonts w:ascii="Segoe UI Historic" w:hAnsi="Segoe UI Historic" w:cs="Segoe UI Historic"/>
                <w:sz w:val="20"/>
                <w:szCs w:val="20"/>
              </w:rPr>
              <w:t>arm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during the battle with the Shropshire Yeomanry.  He was </w:t>
            </w:r>
            <w:r w:rsidR="00397074">
              <w:rPr>
                <w:rFonts w:ascii="Segoe UI Historic" w:hAnsi="Segoe UI Historic" w:cs="Segoe UI Historic"/>
                <w:sz w:val="20"/>
                <w:szCs w:val="20"/>
              </w:rPr>
              <w:t xml:space="preserve">arrested, found guilty of “felonious riot” and sentenced to be </w:t>
            </w:r>
            <w:r w:rsidRPr="007D5367">
              <w:rPr>
                <w:rFonts w:ascii="Segoe UI Historic" w:hAnsi="Segoe UI Historic" w:cs="Segoe UI Historic"/>
                <w:sz w:val="20"/>
                <w:szCs w:val="20"/>
              </w:rPr>
              <w:t xml:space="preserve">hanged.  </w:t>
            </w:r>
          </w:p>
        </w:tc>
        <w:tc>
          <w:tcPr>
            <w:tcW w:w="3006" w:type="dxa"/>
          </w:tcPr>
          <w:p w14:paraId="344DAE0B" w14:textId="77777777" w:rsidR="007D5367" w:rsidRDefault="007D5367" w:rsidP="007D5367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7D5367">
              <w:rPr>
                <w:rFonts w:ascii="Segoe UI Historic" w:hAnsi="Segoe UI Historic" w:cs="Segoe UI Historic"/>
                <w:sz w:val="20"/>
                <w:szCs w:val="20"/>
              </w:rPr>
              <w:t>Several witnesses indicate Palin was one of the men leading the protest</w:t>
            </w:r>
          </w:p>
          <w:p w14:paraId="603B02AE" w14:textId="77777777" w:rsidR="00397074" w:rsidRDefault="00397074" w:rsidP="007D5367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Despite rumours, his g</w:t>
            </w:r>
            <w:r w:rsidRPr="00397074">
              <w:rPr>
                <w:rFonts w:ascii="Segoe UI Historic" w:hAnsi="Segoe UI Historic" w:cs="Segoe UI Historic"/>
                <w:sz w:val="20"/>
                <w:szCs w:val="20"/>
              </w:rPr>
              <w:t>randfather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was</w:t>
            </w:r>
            <w:r w:rsidRPr="00397074">
              <w:rPr>
                <w:rFonts w:ascii="Segoe UI Historic" w:hAnsi="Segoe UI Historic" w:cs="Segoe UI Historic"/>
                <w:sz w:val="20"/>
                <w:szCs w:val="20"/>
              </w:rPr>
              <w:t xml:space="preserve"> not executed for 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a </w:t>
            </w:r>
            <w:r w:rsidRPr="00397074">
              <w:rPr>
                <w:rFonts w:ascii="Segoe UI Historic" w:hAnsi="Segoe UI Historic" w:cs="Segoe UI Historic"/>
                <w:sz w:val="20"/>
                <w:szCs w:val="20"/>
              </w:rPr>
              <w:t xml:space="preserve">similar 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earlier </w:t>
            </w:r>
            <w:r w:rsidRPr="00397074">
              <w:rPr>
                <w:rFonts w:ascii="Segoe UI Historic" w:hAnsi="Segoe UI Historic" w:cs="Segoe UI Historic"/>
                <w:sz w:val="20"/>
                <w:szCs w:val="20"/>
              </w:rPr>
              <w:t>offence, but in 1821 was living with a son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>.</w:t>
            </w:r>
          </w:p>
          <w:p w14:paraId="040DA5E5" w14:textId="327A0F65" w:rsidR="00397074" w:rsidRPr="007D5367" w:rsidRDefault="00397074" w:rsidP="007D5367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Palin was though</w:t>
            </w:r>
            <w:r w:rsidR="000741CA">
              <w:rPr>
                <w:rFonts w:ascii="Segoe UI Historic" w:hAnsi="Segoe UI Historic" w:cs="Segoe UI Historic"/>
                <w:sz w:val="20"/>
                <w:szCs w:val="20"/>
              </w:rPr>
              <w:t xml:space="preserve">t to have lived in </w:t>
            </w:r>
            <w:proofErr w:type="spellStart"/>
            <w:r w:rsidR="000741CA">
              <w:rPr>
                <w:rFonts w:ascii="Segoe UI Historic" w:hAnsi="Segoe UI Historic" w:cs="Segoe UI Historic"/>
                <w:sz w:val="20"/>
                <w:szCs w:val="20"/>
              </w:rPr>
              <w:t>Hollinswood</w:t>
            </w:r>
            <w:proofErr w:type="spellEnd"/>
            <w:r w:rsidR="000741CA">
              <w:rPr>
                <w:rFonts w:ascii="Segoe UI Historic" w:hAnsi="Segoe UI Historic" w:cs="Segoe UI Historic"/>
                <w:sz w:val="20"/>
                <w:szCs w:val="20"/>
              </w:rPr>
              <w:t xml:space="preserve"> and his grave is in Shifnal.</w:t>
            </w:r>
          </w:p>
        </w:tc>
      </w:tr>
      <w:tr w:rsidR="00397074" w:rsidRPr="007D5367" w14:paraId="2F6A111D" w14:textId="77777777" w:rsidTr="009D6D36">
        <w:tc>
          <w:tcPr>
            <w:tcW w:w="2689" w:type="dxa"/>
          </w:tcPr>
          <w:p w14:paraId="73941C3E" w14:textId="502C20C7" w:rsidR="00397074" w:rsidRPr="007D5367" w:rsidRDefault="00397074" w:rsidP="00397074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397074">
              <w:rPr>
                <w:rFonts w:ascii="Segoe UI Historic" w:hAnsi="Segoe UI Historic" w:cs="Segoe UI Historic"/>
                <w:sz w:val="20"/>
                <w:szCs w:val="20"/>
              </w:rPr>
              <w:t xml:space="preserve">Lieutenant Colonel William </w:t>
            </w:r>
            <w:proofErr w:type="spellStart"/>
            <w:r w:rsidRPr="00397074">
              <w:rPr>
                <w:rFonts w:ascii="Segoe UI Historic" w:hAnsi="Segoe UI Historic" w:cs="Segoe UI Historic"/>
                <w:sz w:val="20"/>
                <w:szCs w:val="20"/>
              </w:rPr>
              <w:t>Cludde</w:t>
            </w:r>
            <w:proofErr w:type="spellEnd"/>
          </w:p>
        </w:tc>
        <w:tc>
          <w:tcPr>
            <w:tcW w:w="3322" w:type="dxa"/>
          </w:tcPr>
          <w:p w14:paraId="140C711C" w14:textId="47F24BE8" w:rsidR="00397074" w:rsidRPr="007D5367" w:rsidRDefault="00397074" w:rsidP="00397074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397074">
              <w:rPr>
                <w:rFonts w:ascii="Segoe UI Historic" w:hAnsi="Segoe UI Historic" w:cs="Segoe UI Historic"/>
                <w:sz w:val="20"/>
                <w:szCs w:val="20"/>
              </w:rPr>
              <w:t xml:space="preserve">Commander of the Shropshire Yeomanry </w:t>
            </w:r>
          </w:p>
        </w:tc>
        <w:tc>
          <w:tcPr>
            <w:tcW w:w="3006" w:type="dxa"/>
          </w:tcPr>
          <w:p w14:paraId="3C5BF8F1" w14:textId="3ECADB8D" w:rsidR="00397074" w:rsidRPr="007D5367" w:rsidRDefault="000741CA" w:rsidP="00397074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William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Cludde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was a wealthy landowner and magistrate, as was his father and other members of the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Cludde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family.  He lived at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Orleton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>.</w:t>
            </w:r>
          </w:p>
        </w:tc>
      </w:tr>
      <w:tr w:rsidR="000741CA" w:rsidRPr="007D5367" w14:paraId="190F74D4" w14:textId="77777777" w:rsidTr="009D6D36">
        <w:tc>
          <w:tcPr>
            <w:tcW w:w="2689" w:type="dxa"/>
          </w:tcPr>
          <w:p w14:paraId="131F5E07" w14:textId="7D1D830E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William Bird</w:t>
            </w:r>
          </w:p>
        </w:tc>
        <w:tc>
          <w:tcPr>
            <w:tcW w:w="3322" w:type="dxa"/>
          </w:tcPr>
          <w:p w14:paraId="3566F9E0" w14:textId="7039BBC0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Miner, shot and killed by pistol shot, adjudged Justifiable Homicide</w:t>
            </w:r>
          </w:p>
        </w:tc>
        <w:tc>
          <w:tcPr>
            <w:tcW w:w="3006" w:type="dxa"/>
          </w:tcPr>
          <w:p w14:paraId="4A8CDD37" w14:textId="71E4A4C4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 xml:space="preserve">Age 18, Of Coalpit Bank, possibly now known as </w:t>
            </w:r>
            <w:proofErr w:type="spellStart"/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Ketley</w:t>
            </w:r>
            <w:proofErr w:type="spellEnd"/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 xml:space="preserve"> Bank although other Coalpit Bank(s) existed in the area</w:t>
            </w:r>
          </w:p>
        </w:tc>
      </w:tr>
      <w:tr w:rsidR="000741CA" w:rsidRPr="007D5367" w14:paraId="62D78321" w14:textId="77777777" w:rsidTr="009D6D36">
        <w:tc>
          <w:tcPr>
            <w:tcW w:w="2689" w:type="dxa"/>
          </w:tcPr>
          <w:p w14:paraId="0101A76F" w14:textId="6B91E252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Thomas Gittins</w:t>
            </w:r>
          </w:p>
        </w:tc>
        <w:tc>
          <w:tcPr>
            <w:tcW w:w="3322" w:type="dxa"/>
          </w:tcPr>
          <w:p w14:paraId="37810C91" w14:textId="56A44C03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Miner, shot and killed by pistol shot, adjudged Justifiable Homicide</w:t>
            </w:r>
          </w:p>
        </w:tc>
        <w:tc>
          <w:tcPr>
            <w:tcW w:w="3006" w:type="dxa"/>
          </w:tcPr>
          <w:p w14:paraId="6CCBD5D7" w14:textId="28B032D1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Lived at </w:t>
            </w: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Lawley Bank</w:t>
            </w:r>
          </w:p>
        </w:tc>
      </w:tr>
      <w:tr w:rsidR="000741CA" w:rsidRPr="007D5367" w14:paraId="23BA97AD" w14:textId="77777777" w:rsidTr="009D6D36">
        <w:tc>
          <w:tcPr>
            <w:tcW w:w="2689" w:type="dxa"/>
          </w:tcPr>
          <w:p w14:paraId="00CE63BB" w14:textId="733A1829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Samuel Hayward</w:t>
            </w:r>
          </w:p>
        </w:tc>
        <w:tc>
          <w:tcPr>
            <w:tcW w:w="3322" w:type="dxa"/>
          </w:tcPr>
          <w:p w14:paraId="08D4AF24" w14:textId="16BDC8B8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Miner, arrested and then escaped during the riot, re-arrested and convicted, later reprieved from execution</w:t>
            </w:r>
          </w:p>
        </w:tc>
        <w:tc>
          <w:tcPr>
            <w:tcW w:w="3006" w:type="dxa"/>
          </w:tcPr>
          <w:p w14:paraId="624FA004" w14:textId="77777777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0741CA" w:rsidRPr="007D5367" w14:paraId="35E4CAEA" w14:textId="77777777" w:rsidTr="009D6D36">
        <w:tc>
          <w:tcPr>
            <w:tcW w:w="2689" w:type="dxa"/>
          </w:tcPr>
          <w:p w14:paraId="48599E51" w14:textId="58C8C206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lastRenderedPageBreak/>
              <w:t xml:space="preserve">Joseph </w:t>
            </w:r>
            <w:proofErr w:type="spellStart"/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Eccleshall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, </w:t>
            </w: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John Grainger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, </w:t>
            </w: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Christopher North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, </w:t>
            </w: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Robert Wheeler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, </w:t>
            </w: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John Wilcox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, </w:t>
            </w: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John Payne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, </w:t>
            </w: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 xml:space="preserve">John </w:t>
            </w:r>
            <w:proofErr w:type="spellStart"/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Amies</w:t>
            </w:r>
            <w:proofErr w:type="spellEnd"/>
          </w:p>
        </w:tc>
        <w:tc>
          <w:tcPr>
            <w:tcW w:w="3322" w:type="dxa"/>
          </w:tcPr>
          <w:p w14:paraId="311B546E" w14:textId="7D2B8BA8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Miners who took part in the protest, all convicted and sentenced to 9 months imprisonment</w:t>
            </w:r>
          </w:p>
        </w:tc>
        <w:tc>
          <w:tcPr>
            <w:tcW w:w="3006" w:type="dxa"/>
          </w:tcPr>
          <w:p w14:paraId="0082D2FC" w14:textId="77777777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0741CA" w:rsidRPr="007D5367" w14:paraId="16AB0C88" w14:textId="77777777" w:rsidTr="009D6D36">
        <w:tc>
          <w:tcPr>
            <w:tcW w:w="2689" w:type="dxa"/>
          </w:tcPr>
          <w:p w14:paraId="15525AF2" w14:textId="193FE1D7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 xml:space="preserve">Thomas </w:t>
            </w:r>
            <w:proofErr w:type="spellStart"/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Eyton</w:t>
            </w:r>
            <w:proofErr w:type="spellEnd"/>
          </w:p>
        </w:tc>
        <w:tc>
          <w:tcPr>
            <w:tcW w:w="3322" w:type="dxa"/>
          </w:tcPr>
          <w:p w14:paraId="1377C1F8" w14:textId="7BE24471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 xml:space="preserve">One of Majesty’s Justices of the Peace for the Court, read the Proclamation of the Riot Act at the 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>c</w:t>
            </w: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inder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0741CA">
              <w:rPr>
                <w:rFonts w:ascii="Segoe UI Historic" w:hAnsi="Segoe UI Historic" w:cs="Segoe UI Historic"/>
                <w:sz w:val="20"/>
                <w:szCs w:val="20"/>
              </w:rPr>
              <w:t>hills</w:t>
            </w:r>
          </w:p>
        </w:tc>
        <w:tc>
          <w:tcPr>
            <w:tcW w:w="3006" w:type="dxa"/>
          </w:tcPr>
          <w:p w14:paraId="74590894" w14:textId="77777777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0741CA" w:rsidRPr="007D5367" w14:paraId="1BAAFA60" w14:textId="77777777" w:rsidTr="009D6D36">
        <w:tc>
          <w:tcPr>
            <w:tcW w:w="2689" w:type="dxa"/>
          </w:tcPr>
          <w:p w14:paraId="32FA55E1" w14:textId="73DFAF8B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William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Botfield</w:t>
            </w:r>
            <w:proofErr w:type="spellEnd"/>
          </w:p>
        </w:tc>
        <w:tc>
          <w:tcPr>
            <w:tcW w:w="3322" w:type="dxa"/>
          </w:tcPr>
          <w:p w14:paraId="48BD54E8" w14:textId="25F5BAF3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Owner of Old Park Furnaces, Ironworks and collieries</w:t>
            </w:r>
            <w:r w:rsidR="009D6D36" w:rsidRPr="009D6D36">
              <w:rPr>
                <w:rFonts w:ascii="Segoe UI Historic" w:hAnsi="Segoe UI Historic" w:cs="Segoe UI Historic"/>
                <w:sz w:val="20"/>
                <w:szCs w:val="20"/>
              </w:rPr>
              <w:t>.  He was listed as one of the Jurors at the trial.</w:t>
            </w:r>
          </w:p>
        </w:tc>
        <w:tc>
          <w:tcPr>
            <w:tcW w:w="3006" w:type="dxa"/>
          </w:tcPr>
          <w:p w14:paraId="226F1CA7" w14:textId="77777777" w:rsidR="000741CA" w:rsidRPr="007D5367" w:rsidRDefault="000741CA" w:rsidP="000741CA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</w:tbl>
    <w:p w14:paraId="3FC58190" w14:textId="1B69598D" w:rsidR="008C2B2D" w:rsidRDefault="008C2B2D"/>
    <w:p w14:paraId="31BF854B" w14:textId="1C7551A5" w:rsidR="008C2B2D" w:rsidRPr="007B1E47" w:rsidRDefault="008C2B2D" w:rsidP="008C2B2D">
      <w:pPr>
        <w:spacing w:after="240" w:line="240" w:lineRule="auto"/>
        <w:rPr>
          <w:b/>
          <w:sz w:val="24"/>
        </w:rPr>
      </w:pPr>
      <w:r w:rsidRPr="007B1E47">
        <w:rPr>
          <w:rFonts w:ascii="Segoe UI Historic" w:hAnsi="Segoe UI Historic" w:cs="Segoe UI Historic"/>
          <w:b/>
          <w:sz w:val="28"/>
          <w:szCs w:val="24"/>
        </w:rPr>
        <w:t xml:space="preserve">Other characters </w:t>
      </w:r>
    </w:p>
    <w:tbl>
      <w:tblPr>
        <w:tblStyle w:val="TableGrid"/>
        <w:tblW w:w="9017" w:type="dxa"/>
        <w:tblLook w:val="04A0" w:firstRow="1" w:lastRow="0" w:firstColumn="1" w:lastColumn="0" w:noHBand="0" w:noVBand="1"/>
      </w:tblPr>
      <w:tblGrid>
        <w:gridCol w:w="2689"/>
        <w:gridCol w:w="3322"/>
        <w:gridCol w:w="3006"/>
      </w:tblGrid>
      <w:tr w:rsidR="008C2B2D" w:rsidRPr="00FC6DF0" w14:paraId="1AFAA9C5" w14:textId="77777777" w:rsidTr="00FC6DF0">
        <w:trPr>
          <w:tblHeader/>
        </w:trPr>
        <w:tc>
          <w:tcPr>
            <w:tcW w:w="2689" w:type="dxa"/>
            <w:shd w:val="clear" w:color="auto" w:fill="CC0000"/>
          </w:tcPr>
          <w:p w14:paraId="4F695247" w14:textId="77777777" w:rsidR="008C2B2D" w:rsidRPr="00FC6DF0" w:rsidRDefault="008C2B2D" w:rsidP="00FC6DF0">
            <w:pPr>
              <w:spacing w:after="240"/>
              <w:jc w:val="center"/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</w:pP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>Name</w:t>
            </w:r>
          </w:p>
        </w:tc>
        <w:tc>
          <w:tcPr>
            <w:tcW w:w="3322" w:type="dxa"/>
            <w:shd w:val="clear" w:color="auto" w:fill="CC0000"/>
          </w:tcPr>
          <w:p w14:paraId="16863AD2" w14:textId="77777777" w:rsidR="008C2B2D" w:rsidRPr="00FC6DF0" w:rsidRDefault="008C2B2D" w:rsidP="00FC6DF0">
            <w:pPr>
              <w:spacing w:after="240"/>
              <w:jc w:val="center"/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</w:pP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>What role did they play?</w:t>
            </w:r>
          </w:p>
        </w:tc>
        <w:tc>
          <w:tcPr>
            <w:tcW w:w="3006" w:type="dxa"/>
            <w:shd w:val="clear" w:color="auto" w:fill="CC0000"/>
          </w:tcPr>
          <w:p w14:paraId="368B59A4" w14:textId="429689D8" w:rsidR="008C2B2D" w:rsidRPr="00FC6DF0" w:rsidRDefault="008C2B2D" w:rsidP="00FC6DF0">
            <w:pPr>
              <w:spacing w:after="240"/>
              <w:jc w:val="center"/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</w:pP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>What else do we know about them?</w:t>
            </w:r>
          </w:p>
        </w:tc>
      </w:tr>
      <w:tr w:rsidR="009D6D36" w:rsidRPr="007D5367" w14:paraId="0C9B7B16" w14:textId="77777777" w:rsidTr="009D6D36">
        <w:tc>
          <w:tcPr>
            <w:tcW w:w="2689" w:type="dxa"/>
          </w:tcPr>
          <w:p w14:paraId="46363BAF" w14:textId="32ECC16F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Captain Jenkins</w:t>
            </w:r>
          </w:p>
        </w:tc>
        <w:tc>
          <w:tcPr>
            <w:tcW w:w="3322" w:type="dxa"/>
          </w:tcPr>
          <w:p w14:paraId="299C81BE" w14:textId="0075CD18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Leader of a troop of the Shropshire Yeomanry</w:t>
            </w:r>
          </w:p>
        </w:tc>
        <w:tc>
          <w:tcPr>
            <w:tcW w:w="3006" w:type="dxa"/>
          </w:tcPr>
          <w:p w14:paraId="742A0F57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2E4CC228" w14:textId="77777777" w:rsidTr="009D6D36">
        <w:tc>
          <w:tcPr>
            <w:tcW w:w="2689" w:type="dxa"/>
          </w:tcPr>
          <w:p w14:paraId="4B692335" w14:textId="4249C51F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Captain Lloyd</w:t>
            </w:r>
          </w:p>
        </w:tc>
        <w:tc>
          <w:tcPr>
            <w:tcW w:w="3322" w:type="dxa"/>
          </w:tcPr>
          <w:p w14:paraId="1B7881CC" w14:textId="231C00F8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Leader of a troop of the Shropshire Yeomanry (and member of the Jury?)</w:t>
            </w:r>
          </w:p>
        </w:tc>
        <w:tc>
          <w:tcPr>
            <w:tcW w:w="3006" w:type="dxa"/>
          </w:tcPr>
          <w:p w14:paraId="791824E8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152DF8DA" w14:textId="77777777" w:rsidTr="009D6D36">
        <w:tc>
          <w:tcPr>
            <w:tcW w:w="2689" w:type="dxa"/>
          </w:tcPr>
          <w:p w14:paraId="11BC8C41" w14:textId="045DECB5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Captain Mortimer</w:t>
            </w:r>
          </w:p>
        </w:tc>
        <w:tc>
          <w:tcPr>
            <w:tcW w:w="3322" w:type="dxa"/>
          </w:tcPr>
          <w:p w14:paraId="095D44ED" w14:textId="224EA19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Leader of the Shropshire Militia</w:t>
            </w:r>
          </w:p>
        </w:tc>
        <w:tc>
          <w:tcPr>
            <w:tcW w:w="3006" w:type="dxa"/>
          </w:tcPr>
          <w:p w14:paraId="5A29EB1F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2025BB09" w14:textId="77777777" w:rsidTr="005E0717">
        <w:tc>
          <w:tcPr>
            <w:tcW w:w="2689" w:type="dxa"/>
          </w:tcPr>
          <w:p w14:paraId="1D5DEBFC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Mr Justice Park</w:t>
            </w:r>
          </w:p>
        </w:tc>
        <w:tc>
          <w:tcPr>
            <w:tcW w:w="3322" w:type="dxa"/>
          </w:tcPr>
          <w:p w14:paraId="3732EDB3" w14:textId="48753354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Assizes Judge at the trial in Shrewsbury</w:t>
            </w:r>
          </w:p>
        </w:tc>
        <w:tc>
          <w:tcPr>
            <w:tcW w:w="3006" w:type="dxa"/>
          </w:tcPr>
          <w:p w14:paraId="37D5CCFC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2F0F90B1" w14:textId="77777777" w:rsidTr="009D6D36">
        <w:tc>
          <w:tcPr>
            <w:tcW w:w="2689" w:type="dxa"/>
          </w:tcPr>
          <w:p w14:paraId="69ED7692" w14:textId="43E92CA8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William James</w:t>
            </w:r>
          </w:p>
        </w:tc>
        <w:tc>
          <w:tcPr>
            <w:tcW w:w="3322" w:type="dxa"/>
          </w:tcPr>
          <w:p w14:paraId="55EAB6EC" w14:textId="63630E7B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Superintendent at Old Park Iron Works</w:t>
            </w:r>
          </w:p>
        </w:tc>
        <w:tc>
          <w:tcPr>
            <w:tcW w:w="3006" w:type="dxa"/>
          </w:tcPr>
          <w:p w14:paraId="28786D8D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40B3FC9C" w14:textId="77777777" w:rsidTr="009D6D36">
        <w:tc>
          <w:tcPr>
            <w:tcW w:w="2689" w:type="dxa"/>
          </w:tcPr>
          <w:p w14:paraId="38BDA19C" w14:textId="6A2F82A3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Samuel Peers</w:t>
            </w:r>
          </w:p>
        </w:tc>
        <w:tc>
          <w:tcPr>
            <w:tcW w:w="3322" w:type="dxa"/>
          </w:tcPr>
          <w:p w14:paraId="5DEDC080" w14:textId="3BB38E04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School boy and participant in the protest, witness to Court</w:t>
            </w:r>
          </w:p>
        </w:tc>
        <w:tc>
          <w:tcPr>
            <w:tcW w:w="3006" w:type="dxa"/>
          </w:tcPr>
          <w:p w14:paraId="04FEDEBF" w14:textId="2D0EFC2B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Age 12, </w:t>
            </w:r>
            <w:r w:rsidR="008C2B2D">
              <w:rPr>
                <w:rFonts w:ascii="Segoe UI Historic" w:hAnsi="Segoe UI Historic" w:cs="Segoe UI Historic"/>
                <w:sz w:val="20"/>
                <w:szCs w:val="20"/>
              </w:rPr>
              <w:t xml:space="preserve">from </w:t>
            </w: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Pain’s Lane,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Snedshill</w:t>
            </w:r>
            <w:proofErr w:type="spellEnd"/>
          </w:p>
        </w:tc>
      </w:tr>
      <w:tr w:rsidR="009D6D36" w:rsidRPr="007D5367" w14:paraId="263A1177" w14:textId="77777777" w:rsidTr="009D6D36">
        <w:tc>
          <w:tcPr>
            <w:tcW w:w="2689" w:type="dxa"/>
          </w:tcPr>
          <w:p w14:paraId="4CB72F39" w14:textId="5113C5F3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Thomas Banks</w:t>
            </w:r>
          </w:p>
        </w:tc>
        <w:tc>
          <w:tcPr>
            <w:tcW w:w="3322" w:type="dxa"/>
          </w:tcPr>
          <w:p w14:paraId="2A9B6E2F" w14:textId="7E9DE419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Miner? Witnessed to have assisted Thomas Palin in damaging boilers at Old Park Ironworks</w:t>
            </w:r>
          </w:p>
        </w:tc>
        <w:tc>
          <w:tcPr>
            <w:tcW w:w="3006" w:type="dxa"/>
          </w:tcPr>
          <w:p w14:paraId="27DEB7B3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5DA7C329" w14:textId="77777777" w:rsidTr="009D6D36">
        <w:tc>
          <w:tcPr>
            <w:tcW w:w="2689" w:type="dxa"/>
          </w:tcPr>
          <w:p w14:paraId="662BFF70" w14:textId="0A4497B5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lastRenderedPageBreak/>
              <w:t>Man named Walker</w:t>
            </w:r>
          </w:p>
        </w:tc>
        <w:tc>
          <w:tcPr>
            <w:tcW w:w="3322" w:type="dxa"/>
          </w:tcPr>
          <w:p w14:paraId="40F35B42" w14:textId="243301E1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Miner? Witnessed to have set fire to some flax at Old Park Ironworks</w:t>
            </w:r>
          </w:p>
        </w:tc>
        <w:tc>
          <w:tcPr>
            <w:tcW w:w="3006" w:type="dxa"/>
          </w:tcPr>
          <w:p w14:paraId="5300B836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2678A78A" w14:textId="77777777" w:rsidTr="009D6D36">
        <w:tc>
          <w:tcPr>
            <w:tcW w:w="2689" w:type="dxa"/>
          </w:tcPr>
          <w:p w14:paraId="355F1779" w14:textId="41203D7B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John Underwood</w:t>
            </w:r>
          </w:p>
        </w:tc>
        <w:tc>
          <w:tcPr>
            <w:tcW w:w="3322" w:type="dxa"/>
          </w:tcPr>
          <w:p w14:paraId="1C144604" w14:textId="699AFC64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Engineer at Old Park Ironworks, witness</w:t>
            </w:r>
            <w:r w:rsidR="008C2B2D">
              <w:rPr>
                <w:rFonts w:ascii="Segoe UI Historic" w:hAnsi="Segoe UI Historic" w:cs="Segoe UI Historic"/>
                <w:sz w:val="20"/>
                <w:szCs w:val="20"/>
              </w:rPr>
              <w:t xml:space="preserve"> at the trial</w:t>
            </w:r>
          </w:p>
        </w:tc>
        <w:tc>
          <w:tcPr>
            <w:tcW w:w="3006" w:type="dxa"/>
          </w:tcPr>
          <w:p w14:paraId="50CEBEC0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09555337" w14:textId="77777777" w:rsidTr="009D6D36">
        <w:tc>
          <w:tcPr>
            <w:tcW w:w="2689" w:type="dxa"/>
          </w:tcPr>
          <w:p w14:paraId="66D6F958" w14:textId="0CDD2F7A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“Two men named Tonks”</w:t>
            </w:r>
          </w:p>
        </w:tc>
        <w:tc>
          <w:tcPr>
            <w:tcW w:w="3322" w:type="dxa"/>
          </w:tcPr>
          <w:p w14:paraId="60289C67" w14:textId="1C7305CF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Witnessed encouraging John Underwood to join protest</w:t>
            </w:r>
          </w:p>
        </w:tc>
        <w:tc>
          <w:tcPr>
            <w:tcW w:w="3006" w:type="dxa"/>
          </w:tcPr>
          <w:p w14:paraId="110509CA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4F15A08E" w14:textId="77777777" w:rsidTr="009D6D36">
        <w:tc>
          <w:tcPr>
            <w:tcW w:w="2689" w:type="dxa"/>
          </w:tcPr>
          <w:p w14:paraId="22E61846" w14:textId="03B2894E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Richard Davies</w:t>
            </w:r>
          </w:p>
        </w:tc>
        <w:tc>
          <w:tcPr>
            <w:tcW w:w="3322" w:type="dxa"/>
          </w:tcPr>
          <w:p w14:paraId="703DEAB3" w14:textId="734A242A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Engineer, Old Park Ironworks</w:t>
            </w:r>
          </w:p>
        </w:tc>
        <w:tc>
          <w:tcPr>
            <w:tcW w:w="3006" w:type="dxa"/>
          </w:tcPr>
          <w:p w14:paraId="1261DADA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42758C7A" w14:textId="77777777" w:rsidTr="009D6D36">
        <w:tc>
          <w:tcPr>
            <w:tcW w:w="2689" w:type="dxa"/>
          </w:tcPr>
          <w:p w14:paraId="7D5A0780" w14:textId="329B0B93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John Williams</w:t>
            </w:r>
          </w:p>
        </w:tc>
        <w:tc>
          <w:tcPr>
            <w:tcW w:w="3322" w:type="dxa"/>
          </w:tcPr>
          <w:p w14:paraId="01DEB343" w14:textId="0117C56C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Engineer, Dawley Castle works</w:t>
            </w:r>
          </w:p>
        </w:tc>
        <w:tc>
          <w:tcPr>
            <w:tcW w:w="3006" w:type="dxa"/>
          </w:tcPr>
          <w:p w14:paraId="578FCB42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5D9C9560" w14:textId="77777777" w:rsidTr="009D6D36">
        <w:tc>
          <w:tcPr>
            <w:tcW w:w="2689" w:type="dxa"/>
          </w:tcPr>
          <w:p w14:paraId="5397615D" w14:textId="5B1B68BA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John Ward</w:t>
            </w:r>
          </w:p>
        </w:tc>
        <w:tc>
          <w:tcPr>
            <w:tcW w:w="3322" w:type="dxa"/>
          </w:tcPr>
          <w:p w14:paraId="717F041D" w14:textId="458D9424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Manager,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Lightmoor</w:t>
            </w:r>
            <w:proofErr w:type="spellEnd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 Works</w:t>
            </w:r>
          </w:p>
        </w:tc>
        <w:tc>
          <w:tcPr>
            <w:tcW w:w="3006" w:type="dxa"/>
          </w:tcPr>
          <w:p w14:paraId="30CDAE18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0C4A10E0" w14:textId="77777777" w:rsidTr="009D6D36">
        <w:tc>
          <w:tcPr>
            <w:tcW w:w="2689" w:type="dxa"/>
          </w:tcPr>
          <w:p w14:paraId="0A9E86AC" w14:textId="107608CA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William Harris</w:t>
            </w:r>
          </w:p>
        </w:tc>
        <w:tc>
          <w:tcPr>
            <w:tcW w:w="3322" w:type="dxa"/>
          </w:tcPr>
          <w:p w14:paraId="7EA135D1" w14:textId="1B3BF5B1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Chartermaster</w:t>
            </w:r>
            <w:proofErr w:type="spellEnd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, one of the Dawley pits</w:t>
            </w:r>
          </w:p>
        </w:tc>
        <w:tc>
          <w:tcPr>
            <w:tcW w:w="3006" w:type="dxa"/>
          </w:tcPr>
          <w:p w14:paraId="099AA21E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3D434C13" w14:textId="77777777" w:rsidTr="009D6D36">
        <w:tc>
          <w:tcPr>
            <w:tcW w:w="2689" w:type="dxa"/>
          </w:tcPr>
          <w:p w14:paraId="4FD946E3" w14:textId="59CA5A94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Mr Dickenson</w:t>
            </w:r>
          </w:p>
        </w:tc>
        <w:tc>
          <w:tcPr>
            <w:tcW w:w="3322" w:type="dxa"/>
          </w:tcPr>
          <w:p w14:paraId="5D8158AA" w14:textId="4301CC43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Employed at Dawley pits</w:t>
            </w:r>
          </w:p>
        </w:tc>
        <w:tc>
          <w:tcPr>
            <w:tcW w:w="3006" w:type="dxa"/>
          </w:tcPr>
          <w:p w14:paraId="463368AB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:rsidRPr="007D5367" w14:paraId="75AD3F11" w14:textId="77777777" w:rsidTr="009D6D36">
        <w:tc>
          <w:tcPr>
            <w:tcW w:w="2689" w:type="dxa"/>
          </w:tcPr>
          <w:p w14:paraId="01BBAE33" w14:textId="12596A70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William Turner</w:t>
            </w:r>
          </w:p>
        </w:tc>
        <w:tc>
          <w:tcPr>
            <w:tcW w:w="3322" w:type="dxa"/>
          </w:tcPr>
          <w:p w14:paraId="18169127" w14:textId="0B54F686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Clerk to the magistrates</w:t>
            </w:r>
          </w:p>
        </w:tc>
        <w:tc>
          <w:tcPr>
            <w:tcW w:w="3006" w:type="dxa"/>
          </w:tcPr>
          <w:p w14:paraId="34CB489B" w14:textId="77777777" w:rsidR="009D6D36" w:rsidRPr="007D5367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39DBDA61" w14:textId="77777777" w:rsidTr="009D6D36">
        <w:tc>
          <w:tcPr>
            <w:tcW w:w="2689" w:type="dxa"/>
          </w:tcPr>
          <w:p w14:paraId="52D5C2C4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Mr Childe</w:t>
            </w:r>
          </w:p>
        </w:tc>
        <w:tc>
          <w:tcPr>
            <w:tcW w:w="3322" w:type="dxa"/>
          </w:tcPr>
          <w:p w14:paraId="6D9DAA46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Magistrate, attending at the riot</w:t>
            </w:r>
          </w:p>
        </w:tc>
        <w:tc>
          <w:tcPr>
            <w:tcW w:w="3006" w:type="dxa"/>
          </w:tcPr>
          <w:p w14:paraId="549A2DCC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Of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Wrockwardine</w:t>
            </w:r>
            <w:proofErr w:type="spellEnd"/>
          </w:p>
        </w:tc>
      </w:tr>
      <w:tr w:rsidR="009D6D36" w14:paraId="4D27DA30" w14:textId="77777777" w:rsidTr="009D6D36">
        <w:tc>
          <w:tcPr>
            <w:tcW w:w="2689" w:type="dxa"/>
          </w:tcPr>
          <w:p w14:paraId="7F06F13C" w14:textId="087C5A8A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Edward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Cludde</w:t>
            </w:r>
            <w:proofErr w:type="spellEnd"/>
          </w:p>
        </w:tc>
        <w:tc>
          <w:tcPr>
            <w:tcW w:w="3322" w:type="dxa"/>
          </w:tcPr>
          <w:p w14:paraId="4861944A" w14:textId="25AA1AE1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Magistrate, attending at the riot</w:t>
            </w:r>
          </w:p>
        </w:tc>
        <w:tc>
          <w:tcPr>
            <w:tcW w:w="3006" w:type="dxa"/>
          </w:tcPr>
          <w:p w14:paraId="6282C0B5" w14:textId="09D5ECCE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Is this William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Cludde’s</w:t>
            </w:r>
            <w:proofErr w:type="spellEnd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 father? (Two of the magistrates are also officers of the cavalry)</w:t>
            </w:r>
          </w:p>
        </w:tc>
      </w:tr>
      <w:tr w:rsidR="009D6D36" w14:paraId="1CF4B623" w14:textId="77777777" w:rsidTr="009D6D36">
        <w:tc>
          <w:tcPr>
            <w:tcW w:w="2689" w:type="dxa"/>
          </w:tcPr>
          <w:p w14:paraId="1587C89E" w14:textId="6EEA3DC0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Mr Charlton</w:t>
            </w:r>
          </w:p>
        </w:tc>
        <w:tc>
          <w:tcPr>
            <w:tcW w:w="3322" w:type="dxa"/>
          </w:tcPr>
          <w:p w14:paraId="15281DDB" w14:textId="2B4FE151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Magistrate, attending at the riot</w:t>
            </w:r>
          </w:p>
        </w:tc>
        <w:tc>
          <w:tcPr>
            <w:tcW w:w="3006" w:type="dxa"/>
          </w:tcPr>
          <w:p w14:paraId="3F0E26D6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108E799F" w14:textId="77777777" w:rsidTr="009D6D36">
        <w:tc>
          <w:tcPr>
            <w:tcW w:w="2689" w:type="dxa"/>
          </w:tcPr>
          <w:p w14:paraId="42558AF6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Mr Colley</w:t>
            </w:r>
          </w:p>
        </w:tc>
        <w:tc>
          <w:tcPr>
            <w:tcW w:w="3322" w:type="dxa"/>
          </w:tcPr>
          <w:p w14:paraId="66C0E365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Miner, arrested and then escaped during the riot</w:t>
            </w:r>
          </w:p>
        </w:tc>
        <w:tc>
          <w:tcPr>
            <w:tcW w:w="3006" w:type="dxa"/>
          </w:tcPr>
          <w:p w14:paraId="10E08657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5CB2636D" w14:textId="77777777" w:rsidTr="009D6D36">
        <w:tc>
          <w:tcPr>
            <w:tcW w:w="2689" w:type="dxa"/>
          </w:tcPr>
          <w:p w14:paraId="44DC7D36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Mr Hassall</w:t>
            </w:r>
          </w:p>
        </w:tc>
        <w:tc>
          <w:tcPr>
            <w:tcW w:w="3322" w:type="dxa"/>
          </w:tcPr>
          <w:p w14:paraId="59BC6026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Miner, arrested and then escaped during the riot</w:t>
            </w:r>
          </w:p>
        </w:tc>
        <w:tc>
          <w:tcPr>
            <w:tcW w:w="3006" w:type="dxa"/>
          </w:tcPr>
          <w:p w14:paraId="2AC18259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3DA8F969" w14:textId="77777777" w:rsidTr="009D6D36">
        <w:tc>
          <w:tcPr>
            <w:tcW w:w="2689" w:type="dxa"/>
          </w:tcPr>
          <w:p w14:paraId="429D374C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Simon Barber</w:t>
            </w:r>
          </w:p>
        </w:tc>
        <w:tc>
          <w:tcPr>
            <w:tcW w:w="3322" w:type="dxa"/>
          </w:tcPr>
          <w:p w14:paraId="245F2B43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High constable of the Wellington Division of the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Hundred</w:t>
            </w:r>
            <w:proofErr w:type="spellEnd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 of Bradford, arrested Hayward, Hassall and Colley at the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Cinderhills</w:t>
            </w:r>
            <w:proofErr w:type="spellEnd"/>
          </w:p>
        </w:tc>
        <w:tc>
          <w:tcPr>
            <w:tcW w:w="3006" w:type="dxa"/>
          </w:tcPr>
          <w:p w14:paraId="720B7C35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73C4307E" w14:textId="77777777" w:rsidTr="009D6D36">
        <w:tc>
          <w:tcPr>
            <w:tcW w:w="2689" w:type="dxa"/>
          </w:tcPr>
          <w:p w14:paraId="16750A3D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Thomas Lockley</w:t>
            </w:r>
          </w:p>
        </w:tc>
        <w:tc>
          <w:tcPr>
            <w:tcW w:w="3322" w:type="dxa"/>
          </w:tcPr>
          <w:p w14:paraId="23167884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Cavalryman, recaptured Samuel Hayward</w:t>
            </w:r>
          </w:p>
        </w:tc>
        <w:tc>
          <w:tcPr>
            <w:tcW w:w="3006" w:type="dxa"/>
          </w:tcPr>
          <w:p w14:paraId="301A15D4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299780BD" w14:textId="77777777" w:rsidTr="009D6D36">
        <w:tc>
          <w:tcPr>
            <w:tcW w:w="2689" w:type="dxa"/>
          </w:tcPr>
          <w:p w14:paraId="488540BE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lastRenderedPageBreak/>
              <w:t>John Bayley</w:t>
            </w:r>
          </w:p>
        </w:tc>
        <w:tc>
          <w:tcPr>
            <w:tcW w:w="3322" w:type="dxa"/>
          </w:tcPr>
          <w:p w14:paraId="3B119350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Constable of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Malinslee</w:t>
            </w:r>
            <w:proofErr w:type="spellEnd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, on duty at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Cinderhill</w:t>
            </w:r>
            <w:proofErr w:type="spellEnd"/>
          </w:p>
        </w:tc>
        <w:tc>
          <w:tcPr>
            <w:tcW w:w="3006" w:type="dxa"/>
          </w:tcPr>
          <w:p w14:paraId="2C4D392F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032B70C2" w14:textId="77777777" w:rsidTr="009D6D36">
        <w:tc>
          <w:tcPr>
            <w:tcW w:w="2689" w:type="dxa"/>
          </w:tcPr>
          <w:p w14:paraId="3432A322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Uriel Cooper</w:t>
            </w:r>
          </w:p>
        </w:tc>
        <w:tc>
          <w:tcPr>
            <w:tcW w:w="3322" w:type="dxa"/>
          </w:tcPr>
          <w:p w14:paraId="15A92C57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Surgeon, treated Thomas Palin’s shot wound</w:t>
            </w:r>
          </w:p>
        </w:tc>
        <w:tc>
          <w:tcPr>
            <w:tcW w:w="3006" w:type="dxa"/>
          </w:tcPr>
          <w:p w14:paraId="1616C90B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Donnington</w:t>
            </w:r>
          </w:p>
        </w:tc>
      </w:tr>
      <w:tr w:rsidR="009D6D36" w14:paraId="621EDCD0" w14:textId="77777777" w:rsidTr="009D6D36">
        <w:tc>
          <w:tcPr>
            <w:tcW w:w="2689" w:type="dxa"/>
          </w:tcPr>
          <w:p w14:paraId="34917A13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Mr Justice Perry</w:t>
            </w:r>
          </w:p>
        </w:tc>
        <w:tc>
          <w:tcPr>
            <w:tcW w:w="3322" w:type="dxa"/>
          </w:tcPr>
          <w:p w14:paraId="4C04FC34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Constable, on duty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Cinderhill</w:t>
            </w:r>
            <w:proofErr w:type="spellEnd"/>
          </w:p>
        </w:tc>
        <w:tc>
          <w:tcPr>
            <w:tcW w:w="3006" w:type="dxa"/>
          </w:tcPr>
          <w:p w14:paraId="764C2470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14DE29F4" w14:textId="77777777" w:rsidTr="009D6D36">
        <w:tc>
          <w:tcPr>
            <w:tcW w:w="2689" w:type="dxa"/>
          </w:tcPr>
          <w:p w14:paraId="550A08C7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Mr Tyrwhitt</w:t>
            </w:r>
          </w:p>
        </w:tc>
        <w:tc>
          <w:tcPr>
            <w:tcW w:w="3322" w:type="dxa"/>
          </w:tcPr>
          <w:p w14:paraId="7CFFA5BD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QC, for the prosecution</w:t>
            </w:r>
          </w:p>
        </w:tc>
        <w:tc>
          <w:tcPr>
            <w:tcW w:w="3006" w:type="dxa"/>
          </w:tcPr>
          <w:p w14:paraId="76862FA1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1CC7AB70" w14:textId="77777777" w:rsidTr="009D6D36">
        <w:tc>
          <w:tcPr>
            <w:tcW w:w="2689" w:type="dxa"/>
          </w:tcPr>
          <w:p w14:paraId="29FC2FDD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Robert Wright</w:t>
            </w:r>
          </w:p>
        </w:tc>
        <w:tc>
          <w:tcPr>
            <w:tcW w:w="3322" w:type="dxa"/>
          </w:tcPr>
          <w:p w14:paraId="4AC4E9EE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Witness</w:t>
            </w:r>
          </w:p>
        </w:tc>
        <w:tc>
          <w:tcPr>
            <w:tcW w:w="3006" w:type="dxa"/>
          </w:tcPr>
          <w:p w14:paraId="7F4F3596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52E96675" w14:textId="77777777" w:rsidTr="009D6D36">
        <w:tc>
          <w:tcPr>
            <w:tcW w:w="2689" w:type="dxa"/>
          </w:tcPr>
          <w:p w14:paraId="23AD48B5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Thomas Webb</w:t>
            </w:r>
          </w:p>
        </w:tc>
        <w:tc>
          <w:tcPr>
            <w:tcW w:w="3322" w:type="dxa"/>
          </w:tcPr>
          <w:p w14:paraId="49CB0AD1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Ground Bailiff to the Lilleshall Company</w:t>
            </w:r>
          </w:p>
        </w:tc>
        <w:tc>
          <w:tcPr>
            <w:tcW w:w="3006" w:type="dxa"/>
          </w:tcPr>
          <w:p w14:paraId="0D6ABD36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5748A148" w14:textId="77777777" w:rsidTr="009D6D36">
        <w:tc>
          <w:tcPr>
            <w:tcW w:w="2689" w:type="dxa"/>
          </w:tcPr>
          <w:p w14:paraId="5F0C65ED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Benjamin Banks</w:t>
            </w:r>
          </w:p>
        </w:tc>
        <w:tc>
          <w:tcPr>
            <w:tcW w:w="3322" w:type="dxa"/>
          </w:tcPr>
          <w:p w14:paraId="79AF239D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Moulder at </w:t>
            </w:r>
            <w:proofErr w:type="spellStart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Ketley</w:t>
            </w:r>
            <w:proofErr w:type="spellEnd"/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 xml:space="preserve"> Iron works, persuaded to join the protest and witness for the prosecution</w:t>
            </w:r>
          </w:p>
        </w:tc>
        <w:tc>
          <w:tcPr>
            <w:tcW w:w="3006" w:type="dxa"/>
          </w:tcPr>
          <w:p w14:paraId="4EF63B2A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0C5F570E" w14:textId="77777777" w:rsidTr="009D6D36">
        <w:tc>
          <w:tcPr>
            <w:tcW w:w="2689" w:type="dxa"/>
          </w:tcPr>
          <w:p w14:paraId="18603DFF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Mr Dicken</w:t>
            </w:r>
          </w:p>
        </w:tc>
        <w:tc>
          <w:tcPr>
            <w:tcW w:w="3322" w:type="dxa"/>
          </w:tcPr>
          <w:p w14:paraId="3F371643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Coroner, at inquest for William Bird and Thomas Gittins</w:t>
            </w:r>
          </w:p>
        </w:tc>
        <w:tc>
          <w:tcPr>
            <w:tcW w:w="3006" w:type="dxa"/>
          </w:tcPr>
          <w:p w14:paraId="3F5DCBC7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  <w:tr w:rsidR="009D6D36" w14:paraId="5333FC90" w14:textId="77777777" w:rsidTr="009D6D36">
        <w:tc>
          <w:tcPr>
            <w:tcW w:w="2689" w:type="dxa"/>
          </w:tcPr>
          <w:p w14:paraId="409B6BAF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Richard Heber</w:t>
            </w:r>
          </w:p>
        </w:tc>
        <w:tc>
          <w:tcPr>
            <w:tcW w:w="3322" w:type="dxa"/>
          </w:tcPr>
          <w:p w14:paraId="257EE9E0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D6D36">
              <w:rPr>
                <w:rFonts w:ascii="Segoe UI Historic" w:hAnsi="Segoe UI Historic" w:cs="Segoe UI Historic"/>
                <w:sz w:val="20"/>
                <w:szCs w:val="20"/>
              </w:rPr>
              <w:t>High Sherriff of the County of Shropshire</w:t>
            </w:r>
          </w:p>
        </w:tc>
        <w:tc>
          <w:tcPr>
            <w:tcW w:w="3006" w:type="dxa"/>
          </w:tcPr>
          <w:p w14:paraId="10DEECED" w14:textId="77777777" w:rsidR="009D6D36" w:rsidRPr="009D6D36" w:rsidRDefault="009D6D36" w:rsidP="009D6D36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</w:p>
        </w:tc>
      </w:tr>
    </w:tbl>
    <w:p w14:paraId="3EC05545" w14:textId="75B1FF24" w:rsidR="007D5367" w:rsidRDefault="007D5367" w:rsidP="004779C8">
      <w:pPr>
        <w:spacing w:after="240" w:line="240" w:lineRule="auto"/>
        <w:rPr>
          <w:rFonts w:ascii="Segoe UI Historic" w:hAnsi="Segoe UI Historic" w:cs="Segoe UI Historic"/>
          <w:sz w:val="24"/>
          <w:szCs w:val="24"/>
        </w:rPr>
      </w:pPr>
    </w:p>
    <w:p w14:paraId="7C2E7A80" w14:textId="77777777" w:rsidR="00F374A7" w:rsidRDefault="00F374A7">
      <w:pPr>
        <w:rPr>
          <w:rFonts w:ascii="Segoe UI Historic" w:hAnsi="Segoe UI Historic" w:cs="Segoe UI Historic"/>
          <w:sz w:val="24"/>
          <w:szCs w:val="24"/>
        </w:rPr>
      </w:pPr>
      <w:r>
        <w:rPr>
          <w:rFonts w:ascii="Segoe UI Historic" w:hAnsi="Segoe UI Historic" w:cs="Segoe UI Historic"/>
          <w:sz w:val="24"/>
          <w:szCs w:val="24"/>
        </w:rPr>
        <w:br w:type="page"/>
      </w:r>
    </w:p>
    <w:p w14:paraId="4896111F" w14:textId="493E7580" w:rsidR="00992754" w:rsidRPr="007B1E47" w:rsidRDefault="00992754" w:rsidP="004779C8">
      <w:pPr>
        <w:spacing w:after="240" w:line="240" w:lineRule="auto"/>
        <w:rPr>
          <w:rFonts w:ascii="Segoe UI Historic" w:hAnsi="Segoe UI Historic" w:cs="Segoe UI Historic"/>
          <w:b/>
          <w:sz w:val="28"/>
          <w:szCs w:val="24"/>
        </w:rPr>
      </w:pPr>
      <w:r w:rsidRPr="007B1E47">
        <w:rPr>
          <w:rFonts w:ascii="Segoe UI Historic" w:hAnsi="Segoe UI Historic" w:cs="Segoe UI Historic"/>
          <w:b/>
          <w:sz w:val="28"/>
          <w:szCs w:val="24"/>
        </w:rPr>
        <w:lastRenderedPageBreak/>
        <w:t>Who were the key figures at a national level?</w:t>
      </w:r>
    </w:p>
    <w:tbl>
      <w:tblPr>
        <w:tblStyle w:val="TableGrid"/>
        <w:tblW w:w="9017" w:type="dxa"/>
        <w:tblLook w:val="04A0" w:firstRow="1" w:lastRow="0" w:firstColumn="1" w:lastColumn="0" w:noHBand="0" w:noVBand="1"/>
      </w:tblPr>
      <w:tblGrid>
        <w:gridCol w:w="2405"/>
        <w:gridCol w:w="2977"/>
        <w:gridCol w:w="3635"/>
      </w:tblGrid>
      <w:tr w:rsidR="00F374A7" w:rsidRPr="005B3C96" w14:paraId="75D84790" w14:textId="77777777" w:rsidTr="00F374A7">
        <w:trPr>
          <w:tblHeader/>
        </w:trPr>
        <w:tc>
          <w:tcPr>
            <w:tcW w:w="2405" w:type="dxa"/>
            <w:shd w:val="clear" w:color="auto" w:fill="C00000"/>
          </w:tcPr>
          <w:p w14:paraId="6ACBBDC3" w14:textId="77777777" w:rsidR="005B3C96" w:rsidRPr="00FC6DF0" w:rsidRDefault="005B3C96" w:rsidP="00256FD1">
            <w:pPr>
              <w:spacing w:after="240"/>
              <w:jc w:val="center"/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</w:pP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>Name</w:t>
            </w:r>
          </w:p>
        </w:tc>
        <w:tc>
          <w:tcPr>
            <w:tcW w:w="2977" w:type="dxa"/>
            <w:shd w:val="clear" w:color="auto" w:fill="C00000"/>
          </w:tcPr>
          <w:p w14:paraId="253BDBC0" w14:textId="77777777" w:rsidR="005B3C96" w:rsidRPr="00FC6DF0" w:rsidRDefault="005B3C96" w:rsidP="00256FD1">
            <w:pPr>
              <w:spacing w:after="240"/>
              <w:jc w:val="center"/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</w:pP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>What role did they play?</w:t>
            </w:r>
          </w:p>
        </w:tc>
        <w:tc>
          <w:tcPr>
            <w:tcW w:w="3635" w:type="dxa"/>
            <w:shd w:val="clear" w:color="auto" w:fill="C00000"/>
          </w:tcPr>
          <w:p w14:paraId="046A1C9C" w14:textId="77777777" w:rsidR="005B3C96" w:rsidRPr="00FC6DF0" w:rsidRDefault="005B3C96" w:rsidP="00256FD1">
            <w:pPr>
              <w:spacing w:after="240"/>
              <w:jc w:val="center"/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</w:pP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 xml:space="preserve">What </w:t>
            </w:r>
            <w:r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 xml:space="preserve">else </w:t>
            </w:r>
            <w:r w:rsidRPr="00FC6DF0">
              <w:rPr>
                <w:rFonts w:ascii="Segoe UI Historic" w:hAnsi="Segoe UI Historic" w:cs="Segoe UI Historic"/>
                <w:b/>
                <w:color w:val="FFFFFF" w:themeColor="background1"/>
                <w:sz w:val="24"/>
                <w:szCs w:val="24"/>
              </w:rPr>
              <w:t>do we know about them?</w:t>
            </w:r>
          </w:p>
        </w:tc>
      </w:tr>
      <w:tr w:rsidR="00992754" w14:paraId="335710E9" w14:textId="77777777" w:rsidTr="00F374A7">
        <w:tc>
          <w:tcPr>
            <w:tcW w:w="2405" w:type="dxa"/>
          </w:tcPr>
          <w:p w14:paraId="2DD9F21A" w14:textId="75087228" w:rsidR="00992754" w:rsidRDefault="005B3C96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King </w:t>
            </w:r>
            <w:r w:rsidR="00992754">
              <w:rPr>
                <w:rFonts w:ascii="Segoe UI Historic" w:hAnsi="Segoe UI Historic" w:cs="Segoe UI Historic"/>
                <w:sz w:val="20"/>
                <w:szCs w:val="20"/>
              </w:rPr>
              <w:t>George IV</w:t>
            </w:r>
          </w:p>
          <w:p w14:paraId="666DCB36" w14:textId="1D29ADA2" w:rsidR="005B3C96" w:rsidRPr="009D6D36" w:rsidRDefault="005B3C96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992754">
              <w:rPr>
                <w:rFonts w:ascii="Segoe UI Historic" w:hAnsi="Segoe UI Historic" w:cs="Segoe UI Historic"/>
                <w:sz w:val="20"/>
                <w:szCs w:val="20"/>
              </w:rPr>
              <w:t>(George Augustus Frederick; 12 August 1762 – 26 June 1830)</w:t>
            </w:r>
          </w:p>
        </w:tc>
        <w:tc>
          <w:tcPr>
            <w:tcW w:w="2977" w:type="dxa"/>
          </w:tcPr>
          <w:p w14:paraId="1D19CF2E" w14:textId="52924000" w:rsidR="00992754" w:rsidRPr="009D6D36" w:rsidRDefault="005B3C96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5B3C96">
              <w:rPr>
                <w:rFonts w:ascii="Segoe UI Historic" w:hAnsi="Segoe UI Historic" w:cs="Segoe UI Historic"/>
                <w:sz w:val="20"/>
                <w:szCs w:val="20"/>
              </w:rPr>
              <w:t>King of the United Kingdom of Great Britain and Ireland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5B3C96">
              <w:rPr>
                <w:rFonts w:ascii="Segoe UI Historic" w:hAnsi="Segoe UI Historic" w:cs="Segoe UI Historic"/>
                <w:sz w:val="20"/>
                <w:szCs w:val="20"/>
              </w:rPr>
              <w:t>and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5B3C96">
              <w:rPr>
                <w:rFonts w:ascii="Segoe UI Historic" w:hAnsi="Segoe UI Historic" w:cs="Segoe UI Historic"/>
                <w:sz w:val="20"/>
                <w:szCs w:val="20"/>
              </w:rPr>
              <w:t>King of Hanover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5B3C96">
              <w:rPr>
                <w:rFonts w:ascii="Segoe UI Historic" w:hAnsi="Segoe UI Historic" w:cs="Segoe UI Historic"/>
                <w:sz w:val="20"/>
                <w:szCs w:val="20"/>
              </w:rPr>
              <w:t>following the death of his father,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5B3C96">
              <w:rPr>
                <w:rFonts w:ascii="Segoe UI Historic" w:hAnsi="Segoe UI Historic" w:cs="Segoe UI Historic"/>
                <w:sz w:val="20"/>
                <w:szCs w:val="20"/>
              </w:rPr>
              <w:t>King George III, on 29 January 1820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>.  Served as Prince Regent during the latter years of his father’s mental illness</w:t>
            </w:r>
          </w:p>
        </w:tc>
        <w:tc>
          <w:tcPr>
            <w:tcW w:w="3635" w:type="dxa"/>
          </w:tcPr>
          <w:p w14:paraId="628D5DA4" w14:textId="77777777" w:rsidR="00F11A9B" w:rsidRDefault="005B3C96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His extravagant lifestyle contributed to the style known as Regency but he was not popular with</w:t>
            </w:r>
            <w:r w:rsidRPr="005B3C96">
              <w:rPr>
                <w:rFonts w:ascii="Segoe UI Historic" w:hAnsi="Segoe UI Historic" w:cs="Segoe UI Historic"/>
                <w:sz w:val="20"/>
                <w:szCs w:val="20"/>
              </w:rPr>
              <w:t xml:space="preserve"> the people. </w:t>
            </w:r>
          </w:p>
          <w:p w14:paraId="0D0CCE48" w14:textId="77777777" w:rsidR="00F11A9B" w:rsidRDefault="00F11A9B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Government ministers found him unreliable and irresponsible, and his overspending during the Napoleonic Wars angered many taxpayers.</w:t>
            </w:r>
          </w:p>
          <w:p w14:paraId="022DD528" w14:textId="3F52452C" w:rsidR="005B3C96" w:rsidRPr="009D6D36" w:rsidRDefault="005B3C96" w:rsidP="00F11A9B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5B3C96">
              <w:rPr>
                <w:rFonts w:ascii="Segoe UI Historic" w:hAnsi="Segoe UI Historic" w:cs="Segoe UI Historic"/>
                <w:sz w:val="20"/>
                <w:szCs w:val="20"/>
              </w:rPr>
              <w:t>He forbade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his wife,</w:t>
            </w:r>
            <w:r w:rsidRPr="005B3C96">
              <w:rPr>
                <w:rFonts w:ascii="Segoe UI Historic" w:hAnsi="Segoe UI Historic" w:cs="Segoe UI Historic"/>
                <w:sz w:val="20"/>
                <w:szCs w:val="20"/>
              </w:rPr>
              <w:t xml:space="preserve"> Caroline to attend his coronation and asked the government to introduce the unpopular</w:t>
            </w:r>
            <w:r w:rsidR="00F374A7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5B3C96">
              <w:rPr>
                <w:rFonts w:ascii="Segoe UI Historic" w:hAnsi="Segoe UI Historic" w:cs="Segoe UI Historic"/>
                <w:sz w:val="20"/>
                <w:szCs w:val="20"/>
              </w:rPr>
              <w:t>Pains and Penalties Bill</w:t>
            </w:r>
            <w:r w:rsidR="00F374A7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5B3C96">
              <w:rPr>
                <w:rFonts w:ascii="Segoe UI Historic" w:hAnsi="Segoe UI Historic" w:cs="Segoe UI Historic"/>
                <w:sz w:val="20"/>
                <w:szCs w:val="20"/>
              </w:rPr>
              <w:t>in a desperate, unsuccessful attempt to divorce her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.  </w:t>
            </w:r>
          </w:p>
        </w:tc>
      </w:tr>
      <w:tr w:rsidR="00992754" w14:paraId="292A0F6F" w14:textId="77777777" w:rsidTr="00F374A7">
        <w:tc>
          <w:tcPr>
            <w:tcW w:w="2405" w:type="dxa"/>
          </w:tcPr>
          <w:p w14:paraId="2E308906" w14:textId="7DD89A7D" w:rsidR="00992754" w:rsidRPr="009D6D36" w:rsidRDefault="00524686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524686">
              <w:rPr>
                <w:rFonts w:ascii="Segoe UI Historic" w:hAnsi="Segoe UI Historic" w:cs="Segoe UI Historic"/>
                <w:bCs/>
                <w:sz w:val="20"/>
                <w:szCs w:val="20"/>
              </w:rPr>
              <w:t>Robert Banks Jenkinson</w:t>
            </w:r>
            <w:r w:rsidRPr="00524686">
              <w:rPr>
                <w:rFonts w:ascii="Segoe UI Historic" w:hAnsi="Segoe UI Historic" w:cs="Segoe UI Historic"/>
                <w:sz w:val="20"/>
                <w:szCs w:val="20"/>
              </w:rPr>
              <w:t>, 2nd Earl of Liverpool,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524686">
              <w:rPr>
                <w:rFonts w:ascii="Segoe UI Historic" w:hAnsi="Segoe UI Historic" w:cs="Segoe UI Historic"/>
                <w:sz w:val="20"/>
                <w:szCs w:val="20"/>
              </w:rPr>
              <w:t>KG,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524686">
              <w:rPr>
                <w:rFonts w:ascii="Segoe UI Historic" w:hAnsi="Segoe UI Historic" w:cs="Segoe UI Historic"/>
                <w:sz w:val="20"/>
                <w:szCs w:val="20"/>
              </w:rPr>
              <w:t>PC,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524686">
              <w:rPr>
                <w:rFonts w:ascii="Segoe UI Historic" w:hAnsi="Segoe UI Historic" w:cs="Segoe UI Historic"/>
                <w:sz w:val="20"/>
                <w:szCs w:val="20"/>
              </w:rPr>
              <w:t>FRS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524686">
              <w:rPr>
                <w:rFonts w:ascii="Segoe UI Historic" w:hAnsi="Segoe UI Historic" w:cs="Segoe UI Historic"/>
                <w:sz w:val="20"/>
                <w:szCs w:val="20"/>
              </w:rPr>
              <w:t>(7 June 1770 – 4 December 1828)</w:t>
            </w:r>
          </w:p>
        </w:tc>
        <w:tc>
          <w:tcPr>
            <w:tcW w:w="2977" w:type="dxa"/>
          </w:tcPr>
          <w:p w14:paraId="17057583" w14:textId="7FA47BDF" w:rsidR="00992754" w:rsidRPr="009D6D36" w:rsidRDefault="00524686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Prime Minister (1812-1829)</w:t>
            </w:r>
          </w:p>
        </w:tc>
        <w:tc>
          <w:tcPr>
            <w:tcW w:w="3635" w:type="dxa"/>
          </w:tcPr>
          <w:p w14:paraId="497BEDB2" w14:textId="22374F2D" w:rsidR="003374F0" w:rsidRDefault="003374F0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Lord</w:t>
            </w:r>
            <w:r w:rsidR="00524686" w:rsidRPr="00524686">
              <w:rPr>
                <w:rFonts w:ascii="Segoe UI Historic" w:hAnsi="Segoe UI Historic" w:cs="Segoe UI Historic"/>
                <w:sz w:val="20"/>
                <w:szCs w:val="20"/>
              </w:rPr>
              <w:t xml:space="preserve"> Liverpool</w:t>
            </w:r>
            <w:r w:rsidRPr="00524686">
              <w:rPr>
                <w:rFonts w:ascii="Segoe UI Historic" w:hAnsi="Segoe UI Historic" w:cs="Segoe UI Historic"/>
                <w:sz w:val="20"/>
                <w:szCs w:val="20"/>
              </w:rPr>
              <w:t xml:space="preserve"> steered the country through the period of radicalism and unrest that followed the</w:t>
            </w:r>
            <w:r w:rsidR="00525099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3374F0">
              <w:rPr>
                <w:rFonts w:ascii="Segoe UI Historic" w:hAnsi="Segoe UI Historic" w:cs="Segoe UI Historic"/>
                <w:sz w:val="20"/>
                <w:szCs w:val="20"/>
              </w:rPr>
              <w:t>Napoleonic Wars</w:t>
            </w:r>
            <w:r w:rsidRPr="00524686">
              <w:rPr>
                <w:rFonts w:ascii="Segoe UI Historic" w:hAnsi="Segoe UI Historic" w:cs="Segoe UI Historic"/>
                <w:sz w:val="20"/>
                <w:szCs w:val="20"/>
              </w:rPr>
              <w:t xml:space="preserve">. 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>He called for</w:t>
            </w:r>
            <w:r w:rsidR="00524686" w:rsidRPr="00524686">
              <w:rPr>
                <w:rFonts w:ascii="Segoe UI Historic" w:hAnsi="Segoe UI Historic" w:cs="Segoe UI Historic"/>
                <w:sz w:val="20"/>
                <w:szCs w:val="20"/>
              </w:rPr>
              <w:t xml:space="preserve"> repressive measures to maintain order after the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="00524686" w:rsidRPr="003374F0">
              <w:rPr>
                <w:rFonts w:ascii="Segoe UI Historic" w:hAnsi="Segoe UI Historic" w:cs="Segoe UI Historic"/>
                <w:sz w:val="20"/>
                <w:szCs w:val="20"/>
              </w:rPr>
              <w:t>Peterloo Massacre</w:t>
            </w:r>
            <w:r w:rsidR="00F374A7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="00524686" w:rsidRPr="00524686">
              <w:rPr>
                <w:rFonts w:ascii="Segoe UI Historic" w:hAnsi="Segoe UI Historic" w:cs="Segoe UI Historic"/>
                <w:sz w:val="20"/>
                <w:szCs w:val="20"/>
              </w:rPr>
              <w:t>of 1819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and suspended Habeas Corpus (a remedy to protect suspects from being unlawfully detained)</w:t>
            </w:r>
            <w:r w:rsidR="00524686" w:rsidRPr="00524686">
              <w:rPr>
                <w:rFonts w:ascii="Segoe UI Historic" w:hAnsi="Segoe UI Historic" w:cs="Segoe UI Historic"/>
                <w:sz w:val="20"/>
                <w:szCs w:val="20"/>
              </w:rPr>
              <w:t>.</w:t>
            </w:r>
          </w:p>
          <w:p w14:paraId="684B9E4E" w14:textId="2225DF57" w:rsidR="003374F0" w:rsidRDefault="00524686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524686">
              <w:rPr>
                <w:rFonts w:ascii="Segoe UI Historic" w:hAnsi="Segoe UI Historic" w:cs="Segoe UI Historic"/>
                <w:sz w:val="20"/>
                <w:szCs w:val="20"/>
              </w:rPr>
              <w:t xml:space="preserve">He favoured commercial and manufacturing interests as well as the landed interest. </w:t>
            </w:r>
            <w:r w:rsidR="003374F0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="003374F0" w:rsidRPr="003374F0">
              <w:rPr>
                <w:rFonts w:ascii="Segoe UI Historic" w:hAnsi="Segoe UI Historic" w:cs="Segoe UI Historic"/>
                <w:sz w:val="20"/>
                <w:szCs w:val="20"/>
              </w:rPr>
              <w:t>Under governmental supervision the notorious</w:t>
            </w:r>
            <w:r w:rsidR="00525099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="003374F0" w:rsidRPr="003374F0">
              <w:rPr>
                <w:rFonts w:ascii="Segoe UI Historic" w:hAnsi="Segoe UI Historic" w:cs="Segoe UI Historic"/>
                <w:sz w:val="20"/>
                <w:szCs w:val="20"/>
              </w:rPr>
              <w:t>Corn Laws</w:t>
            </w:r>
            <w:r w:rsidR="00525099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="003374F0" w:rsidRPr="003374F0">
              <w:rPr>
                <w:rFonts w:ascii="Segoe UI Historic" w:hAnsi="Segoe UI Historic" w:cs="Segoe UI Historic"/>
                <w:sz w:val="20"/>
                <w:szCs w:val="20"/>
              </w:rPr>
              <w:t xml:space="preserve">of 1815 were passed prohibiting the import of foreign wheat until the domestic price reached a minimum accepted level. </w:t>
            </w:r>
            <w:r w:rsidR="00F374A7">
              <w:rPr>
                <w:rFonts w:ascii="Segoe UI Historic" w:hAnsi="Segoe UI Historic" w:cs="Segoe UI Historic"/>
                <w:sz w:val="20"/>
                <w:szCs w:val="20"/>
              </w:rPr>
              <w:t>Owing to</w:t>
            </w:r>
            <w:r w:rsidR="003374F0">
              <w:rPr>
                <w:rFonts w:ascii="Segoe UI Historic" w:hAnsi="Segoe UI Historic" w:cs="Segoe UI Historic"/>
                <w:sz w:val="20"/>
                <w:szCs w:val="20"/>
              </w:rPr>
              <w:t xml:space="preserve"> the high national debt, he was forced to raise taxes, leading to widespread unrest.  The industrial actions of the Luddites took place between 1811 and 1816.  </w:t>
            </w:r>
          </w:p>
          <w:p w14:paraId="5FBC6D3E" w14:textId="437BA6AF" w:rsidR="003374F0" w:rsidRDefault="003374F0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Liverpool </w:t>
            </w:r>
            <w:r w:rsidRPr="003374F0">
              <w:rPr>
                <w:rFonts w:ascii="Segoe UI Historic" w:hAnsi="Segoe UI Historic" w:cs="Segoe UI Historic"/>
                <w:sz w:val="20"/>
                <w:szCs w:val="20"/>
              </w:rPr>
              <w:t>supported the repeal of the</w:t>
            </w:r>
            <w:r w:rsidR="00F374A7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3374F0">
              <w:rPr>
                <w:rFonts w:ascii="Segoe UI Historic" w:hAnsi="Segoe UI Historic" w:cs="Segoe UI Historic"/>
                <w:sz w:val="20"/>
                <w:szCs w:val="20"/>
              </w:rPr>
              <w:t>Combination Laws</w:t>
            </w:r>
            <w:r w:rsidR="00F374A7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Pr="003374F0">
              <w:rPr>
                <w:rFonts w:ascii="Segoe UI Historic" w:hAnsi="Segoe UI Historic" w:cs="Segoe UI Historic"/>
                <w:sz w:val="20"/>
                <w:szCs w:val="20"/>
              </w:rPr>
              <w:t>banning workers from combining into trade unions in 1824.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</w:p>
          <w:p w14:paraId="4779DD42" w14:textId="6212940A" w:rsidR="00992754" w:rsidRPr="009D6D36" w:rsidRDefault="00524686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 w:rsidRPr="00524686">
              <w:rPr>
                <w:rFonts w:ascii="Segoe UI Historic" w:hAnsi="Segoe UI Historic" w:cs="Segoe UI Historic"/>
                <w:sz w:val="20"/>
                <w:szCs w:val="20"/>
              </w:rPr>
              <w:lastRenderedPageBreak/>
              <w:t>By the 1820s he was the leader of a reform faction of "Liberal Tories" who lowered the tariff, abolished the death penalty for many offences, and reformed the criminal law.</w:t>
            </w:r>
            <w:r w:rsidR="00F374A7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="00F374A7" w:rsidRPr="00524686">
              <w:rPr>
                <w:rFonts w:ascii="Segoe UI Historic" w:hAnsi="Segoe UI Historic" w:cs="Segoe UI Historic"/>
                <w:sz w:val="20"/>
                <w:szCs w:val="20"/>
              </w:rPr>
              <w:t>He sought a compromise of the heated issue of</w:t>
            </w:r>
            <w:r w:rsidR="00F374A7">
              <w:rPr>
                <w:rFonts w:ascii="Segoe UI Historic" w:hAnsi="Segoe UI Historic" w:cs="Segoe UI Historic"/>
                <w:sz w:val="20"/>
                <w:szCs w:val="20"/>
              </w:rPr>
              <w:t xml:space="preserve"> </w:t>
            </w:r>
            <w:r w:rsidR="00F374A7" w:rsidRPr="003374F0">
              <w:rPr>
                <w:rFonts w:ascii="Segoe UI Historic" w:hAnsi="Segoe UI Historic" w:cs="Segoe UI Historic"/>
                <w:sz w:val="20"/>
                <w:szCs w:val="20"/>
              </w:rPr>
              <w:t>Catholic emancipation</w:t>
            </w:r>
            <w:r w:rsidR="00F374A7" w:rsidRPr="00524686">
              <w:rPr>
                <w:rFonts w:ascii="Segoe UI Historic" w:hAnsi="Segoe UI Historic" w:cs="Segoe UI Historic"/>
                <w:sz w:val="20"/>
                <w:szCs w:val="20"/>
              </w:rPr>
              <w:t xml:space="preserve">. </w:t>
            </w:r>
          </w:p>
        </w:tc>
      </w:tr>
      <w:tr w:rsidR="00992754" w14:paraId="7942B5C2" w14:textId="77777777" w:rsidTr="00F374A7">
        <w:tc>
          <w:tcPr>
            <w:tcW w:w="2405" w:type="dxa"/>
          </w:tcPr>
          <w:p w14:paraId="4D9EE2BA" w14:textId="67C3489A" w:rsidR="00992754" w:rsidRPr="009D6D36" w:rsidRDefault="00F374A7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lastRenderedPageBreak/>
              <w:t>Henry Addington, Lord Sidmouth (1759-1844)</w:t>
            </w:r>
          </w:p>
        </w:tc>
        <w:tc>
          <w:tcPr>
            <w:tcW w:w="2977" w:type="dxa"/>
          </w:tcPr>
          <w:p w14:paraId="636CC565" w14:textId="2E68C6AE" w:rsidR="00992754" w:rsidRPr="009D6D36" w:rsidRDefault="00525099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Home Secretary (1812-1821)</w:t>
            </w:r>
          </w:p>
        </w:tc>
        <w:tc>
          <w:tcPr>
            <w:tcW w:w="3635" w:type="dxa"/>
          </w:tcPr>
          <w:p w14:paraId="6CDF8CB6" w14:textId="1F7049D2" w:rsidR="00992754" w:rsidRDefault="00525099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Worked alongside Lord Liverpool, dealing with civil unrest </w:t>
            </w:r>
            <w:r w:rsidR="007B1E47">
              <w:rPr>
                <w:rFonts w:ascii="Segoe UI Historic" w:hAnsi="Segoe UI Historic" w:cs="Segoe UI Historic"/>
                <w:sz w:val="20"/>
                <w:szCs w:val="20"/>
              </w:rPr>
              <w:t>including the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Luddite, Peterloo Massacre</w:t>
            </w:r>
            <w:r w:rsidR="007B1E47">
              <w:rPr>
                <w:rFonts w:ascii="Segoe UI Historic" w:hAnsi="Segoe UI Historic" w:cs="Segoe UI Historic"/>
                <w:sz w:val="20"/>
                <w:szCs w:val="20"/>
              </w:rPr>
              <w:t xml:space="preserve">, </w:t>
            </w:r>
            <w:proofErr w:type="spellStart"/>
            <w:r w:rsidR="007B1E47">
              <w:rPr>
                <w:rFonts w:ascii="Segoe UI Historic" w:hAnsi="Segoe UI Historic" w:cs="Segoe UI Historic"/>
                <w:sz w:val="20"/>
                <w:szCs w:val="20"/>
              </w:rPr>
              <w:t>Cinderloo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and other disturbances.</w:t>
            </w:r>
          </w:p>
          <w:p w14:paraId="2B2C370E" w14:textId="77777777" w:rsidR="00525099" w:rsidRDefault="00525099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>Cecil Weld Forester, a Wellington &amp; Much Wenlock magistrate, wrote to Lord Sidmouth on 2</w:t>
            </w:r>
            <w:r w:rsidRPr="00525099">
              <w:rPr>
                <w:rFonts w:ascii="Segoe UI Historic" w:hAnsi="Segoe UI Historic" w:cs="Segoe UI Historic"/>
                <w:sz w:val="20"/>
                <w:szCs w:val="20"/>
                <w:vertAlign w:val="superscript"/>
              </w:rPr>
              <w:t>nd</w:t>
            </w: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 February 1821 to notify him of the miners’ strike, requesting military force in the event that civil power and Yeomanry were unable to deal with the protest.</w:t>
            </w:r>
          </w:p>
          <w:p w14:paraId="5EDDAD00" w14:textId="493B1BDF" w:rsidR="00525099" w:rsidRPr="009D6D36" w:rsidRDefault="00525099" w:rsidP="00256FD1">
            <w:pPr>
              <w:spacing w:after="240"/>
              <w:rPr>
                <w:rFonts w:ascii="Segoe UI Historic" w:hAnsi="Segoe UI Historic" w:cs="Segoe UI Historic"/>
                <w:sz w:val="20"/>
                <w:szCs w:val="20"/>
              </w:rPr>
            </w:pPr>
            <w:r>
              <w:rPr>
                <w:rFonts w:ascii="Segoe UI Historic" w:hAnsi="Segoe UI Historic" w:cs="Segoe UI Historic"/>
                <w:sz w:val="20"/>
                <w:szCs w:val="20"/>
              </w:rPr>
              <w:t xml:space="preserve">In a letter from Lord Sidmouth to the Earl of </w:t>
            </w:r>
            <w:proofErr w:type="spellStart"/>
            <w:r>
              <w:rPr>
                <w:rFonts w:ascii="Segoe UI Historic" w:hAnsi="Segoe UI Historic" w:cs="Segoe UI Historic"/>
                <w:sz w:val="20"/>
                <w:szCs w:val="20"/>
              </w:rPr>
              <w:t>Powis</w:t>
            </w:r>
            <w:proofErr w:type="spellEnd"/>
            <w:r>
              <w:rPr>
                <w:rFonts w:ascii="Segoe UI Historic" w:hAnsi="Segoe UI Historic" w:cs="Segoe UI Historic"/>
                <w:sz w:val="20"/>
                <w:szCs w:val="20"/>
              </w:rPr>
              <w:t>, the Government was more guarded in its compliments regarding the actions of the Yeomanry than it had been following the Peterloo Massacre.</w:t>
            </w:r>
          </w:p>
        </w:tc>
      </w:tr>
    </w:tbl>
    <w:p w14:paraId="0FAC776A" w14:textId="77777777" w:rsidR="00992754" w:rsidRPr="004779C8" w:rsidRDefault="00992754" w:rsidP="004779C8">
      <w:pPr>
        <w:spacing w:after="240" w:line="240" w:lineRule="auto"/>
        <w:rPr>
          <w:rFonts w:ascii="Segoe UI Historic" w:hAnsi="Segoe UI Historic" w:cs="Segoe UI Historic"/>
          <w:sz w:val="24"/>
          <w:szCs w:val="24"/>
        </w:rPr>
      </w:pPr>
    </w:p>
    <w:sectPr w:rsidR="00992754" w:rsidRPr="004779C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357F8E" w14:textId="77777777" w:rsidR="00A91C44" w:rsidRDefault="00A91C44" w:rsidP="008C2B2D">
      <w:pPr>
        <w:spacing w:after="0" w:line="240" w:lineRule="auto"/>
      </w:pPr>
      <w:r>
        <w:separator/>
      </w:r>
    </w:p>
  </w:endnote>
  <w:endnote w:type="continuationSeparator" w:id="0">
    <w:p w14:paraId="3035FD6A" w14:textId="77777777" w:rsidR="00A91C44" w:rsidRDefault="00A91C44" w:rsidP="008C2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995988" w14:textId="77777777" w:rsidR="0086571A" w:rsidRDefault="008657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01701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885822" w14:textId="04C6B445" w:rsidR="008C2B2D" w:rsidRDefault="008C2B2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10D64C" w14:textId="77777777" w:rsidR="008C2B2D" w:rsidRDefault="008C2B2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1F4C13" w14:textId="77777777" w:rsidR="0086571A" w:rsidRDefault="008657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15146E" w14:textId="77777777" w:rsidR="00A91C44" w:rsidRDefault="00A91C44" w:rsidP="008C2B2D">
      <w:pPr>
        <w:spacing w:after="0" w:line="240" w:lineRule="auto"/>
      </w:pPr>
      <w:r>
        <w:separator/>
      </w:r>
    </w:p>
  </w:footnote>
  <w:footnote w:type="continuationSeparator" w:id="0">
    <w:p w14:paraId="0ED3E0E7" w14:textId="77777777" w:rsidR="00A91C44" w:rsidRDefault="00A91C44" w:rsidP="008C2B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DC3029" w14:textId="77777777" w:rsidR="0086571A" w:rsidRDefault="0086571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14"/>
      <w:gridCol w:w="2386"/>
      <w:gridCol w:w="2238"/>
      <w:gridCol w:w="1788"/>
    </w:tblGrid>
    <w:tr w:rsidR="0086571A" w14:paraId="275FF8EA" w14:textId="77777777" w:rsidTr="00AC1350">
      <w:tc>
        <w:tcPr>
          <w:tcW w:w="2254" w:type="dxa"/>
          <w:vAlign w:val="center"/>
        </w:tcPr>
        <w:p w14:paraId="2B8695DA" w14:textId="77777777" w:rsidR="0086571A" w:rsidRDefault="0086571A" w:rsidP="0086571A">
          <w:pPr>
            <w:pStyle w:val="Header"/>
          </w:pPr>
          <w:r>
            <w:rPr>
              <w:noProof/>
            </w:rPr>
            <w:drawing>
              <wp:inline distT="0" distB="0" distL="0" distR="0" wp14:anchorId="27DCE7CD" wp14:editId="60B55F30">
                <wp:extent cx="1574464" cy="358140"/>
                <wp:effectExtent l="0" t="0" r="6985" b="3810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historic england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79753" cy="35934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54" w:type="dxa"/>
          <w:vAlign w:val="center"/>
        </w:tcPr>
        <w:p w14:paraId="652F8524" w14:textId="77777777" w:rsidR="0086571A" w:rsidRDefault="0086571A" w:rsidP="0086571A">
          <w:pPr>
            <w:pStyle w:val="Header"/>
          </w:pPr>
          <w:r>
            <w:rPr>
              <w:noProof/>
            </w:rPr>
            <w:drawing>
              <wp:inline distT="0" distB="0" distL="0" distR="0" wp14:anchorId="2911ABBA" wp14:editId="25F5B8A4">
                <wp:extent cx="1431351" cy="6096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anner logo.JP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36614" cy="61184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54" w:type="dxa"/>
          <w:vAlign w:val="center"/>
        </w:tcPr>
        <w:p w14:paraId="6B1391B7" w14:textId="77777777" w:rsidR="0086571A" w:rsidRDefault="0086571A" w:rsidP="0086571A">
          <w:pPr>
            <w:pStyle w:val="Header"/>
          </w:pPr>
          <w:r>
            <w:rPr>
              <w:noProof/>
            </w:rPr>
            <w:drawing>
              <wp:inline distT="0" distB="0" distL="0" distR="0" wp14:anchorId="5EB93CA6" wp14:editId="03589AAE">
                <wp:extent cx="1333648" cy="533400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articipate.jp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5791" cy="5342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54" w:type="dxa"/>
          <w:vAlign w:val="center"/>
        </w:tcPr>
        <w:p w14:paraId="68C9F8F0" w14:textId="77777777" w:rsidR="0086571A" w:rsidRDefault="0086571A" w:rsidP="0086571A">
          <w:pPr>
            <w:pStyle w:val="Header"/>
          </w:pPr>
          <w:r>
            <w:rPr>
              <w:noProof/>
            </w:rPr>
            <w:drawing>
              <wp:inline distT="0" distB="0" distL="0" distR="0" wp14:anchorId="7932A7AD" wp14:editId="275786F8">
                <wp:extent cx="1036320" cy="608965"/>
                <wp:effectExtent l="0" t="0" r="0" b="635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tnl_hlfe_cmyk_renamed_from_pantone.jp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1411" cy="61783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4FDE6A3" w14:textId="4F8C56CA" w:rsidR="00FC6DF0" w:rsidRDefault="00FC6DF0" w:rsidP="007B1E47">
    <w:pPr>
      <w:pStyle w:val="Header"/>
    </w:pPr>
    <w:bookmarkStart w:id="0" w:name="_GoBack"/>
    <w:bookmarkEnd w:id="0"/>
  </w:p>
  <w:p w14:paraId="55EA5162" w14:textId="77777777" w:rsidR="007B1E47" w:rsidRDefault="007B1E47" w:rsidP="007B1E4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C4CC8E" w14:textId="77777777" w:rsidR="0086571A" w:rsidRDefault="008657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9C8"/>
    <w:rsid w:val="000741CA"/>
    <w:rsid w:val="003374F0"/>
    <w:rsid w:val="00385BF1"/>
    <w:rsid w:val="00397074"/>
    <w:rsid w:val="004779C8"/>
    <w:rsid w:val="00524686"/>
    <w:rsid w:val="00525099"/>
    <w:rsid w:val="005B3C96"/>
    <w:rsid w:val="00703BCF"/>
    <w:rsid w:val="007B1E47"/>
    <w:rsid w:val="007D5367"/>
    <w:rsid w:val="0086571A"/>
    <w:rsid w:val="008C2B2D"/>
    <w:rsid w:val="00992754"/>
    <w:rsid w:val="009D6D36"/>
    <w:rsid w:val="00A66793"/>
    <w:rsid w:val="00A91C44"/>
    <w:rsid w:val="00B62B15"/>
    <w:rsid w:val="00B63506"/>
    <w:rsid w:val="00BA163A"/>
    <w:rsid w:val="00F11A9B"/>
    <w:rsid w:val="00F374A7"/>
    <w:rsid w:val="00FC6DF0"/>
    <w:rsid w:val="00FD6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74D7B2"/>
  <w15:chartTrackingRefBased/>
  <w15:docId w15:val="{F14C67EC-3CDD-4F21-8BF6-143E536CF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5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C2B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2B2D"/>
  </w:style>
  <w:style w:type="paragraph" w:styleId="Footer">
    <w:name w:val="footer"/>
    <w:basedOn w:val="Normal"/>
    <w:link w:val="FooterChar"/>
    <w:uiPriority w:val="99"/>
    <w:unhideWhenUsed/>
    <w:rsid w:val="008C2B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2B2D"/>
  </w:style>
  <w:style w:type="paragraph" w:styleId="Title">
    <w:name w:val="Title"/>
    <w:basedOn w:val="Normal"/>
    <w:next w:val="Normal"/>
    <w:link w:val="TitleChar"/>
    <w:uiPriority w:val="10"/>
    <w:qFormat/>
    <w:rsid w:val="00FC6DF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6D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5B3C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3C9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1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6</Pages>
  <Words>1010</Words>
  <Characters>5759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Howe</dc:creator>
  <cp:keywords/>
  <dc:description/>
  <cp:lastModifiedBy>Andrew Howe</cp:lastModifiedBy>
  <cp:revision>7</cp:revision>
  <dcterms:created xsi:type="dcterms:W3CDTF">2019-02-05T16:29:00Z</dcterms:created>
  <dcterms:modified xsi:type="dcterms:W3CDTF">2019-03-22T13:32:00Z</dcterms:modified>
</cp:coreProperties>
</file>